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7AC88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14:paraId="1982A7D0" w14:textId="77777777" w:rsidR="00E02B41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</w:t>
      </w:r>
      <w:r w:rsidR="00E02B41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тное образовательное учреждение</w:t>
      </w:r>
    </w:p>
    <w:p w14:paraId="446C9833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образования </w:t>
      </w:r>
    </w:p>
    <w:p w14:paraId="1517BADD" w14:textId="77777777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14:paraId="4A687E0F" w14:textId="2B06F386" w:rsidR="00FC3A90" w:rsidRPr="00FC3A90" w:rsidRDefault="00FC3A90" w:rsidP="00FC3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3A90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14:paraId="25B8F41F" w14:textId="77777777" w:rsidR="00FC3A90" w:rsidRPr="00FC3A90" w:rsidRDefault="00FC3A90" w:rsidP="00FC3A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7A079A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827D95" w14:textId="77777777" w:rsidR="00FC3A90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818806B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F0340B0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D5AC81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AE9C802" w14:textId="77777777" w:rsidR="00480722" w:rsidRPr="002A39BF" w:rsidRDefault="00480722" w:rsidP="0048072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lang w:eastAsia="ru-RU"/>
        </w:rPr>
      </w:pPr>
      <w:r w:rsidRPr="002A39BF">
        <w:rPr>
          <w:rFonts w:ascii="Times New Roman" w:hAnsi="Times New Roman"/>
          <w:i/>
          <w:iCs/>
          <w:sz w:val="28"/>
          <w:szCs w:val="28"/>
          <w:lang w:eastAsia="ru-RU"/>
        </w:rPr>
        <w:t>Кафедра</w:t>
      </w:r>
      <w:r w:rsidRPr="002A39BF">
        <w:rPr>
          <w:rFonts w:ascii="Times New Roman" w:hAnsi="Times New Roman"/>
          <w:bCs/>
          <w:i/>
          <w:iCs/>
          <w:sz w:val="28"/>
          <w:szCs w:val="28"/>
          <w:lang w:eastAsia="ru-RU"/>
        </w:rPr>
        <w:t xml:space="preserve"> изобразительного искусства и народной художественной культуры</w:t>
      </w:r>
      <w:r w:rsidRPr="002A39BF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</w:p>
    <w:p w14:paraId="25AAF6BB" w14:textId="77777777" w:rsidR="00480722" w:rsidRPr="00225804" w:rsidRDefault="00480722" w:rsidP="0048072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7A07F73C" w14:textId="77777777" w:rsidR="00480722" w:rsidRPr="00426969" w:rsidRDefault="00480722" w:rsidP="00480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Методические рекомендации по выполнению</w:t>
      </w:r>
    </w:p>
    <w:p w14:paraId="1EA4A6A5" w14:textId="77777777" w:rsidR="00480722" w:rsidRPr="00426969" w:rsidRDefault="00480722" w:rsidP="004807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42696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выпускной квалификационной работы </w:t>
      </w:r>
    </w:p>
    <w:p w14:paraId="6775E301" w14:textId="77777777" w:rsidR="00480722" w:rsidRPr="00225804" w:rsidRDefault="00480722" w:rsidP="00480722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0928810" w14:textId="77777777" w:rsidR="00480722" w:rsidRPr="00225804" w:rsidRDefault="00480722" w:rsidP="00480722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07A9A78" w14:textId="77777777" w:rsidR="00480722" w:rsidRPr="00225804" w:rsidRDefault="00480722" w:rsidP="00480722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A849A19" w14:textId="77777777" w:rsidR="00480722" w:rsidRPr="00225804" w:rsidRDefault="00480722" w:rsidP="0048072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C73C7B" w:rsidRPr="00C73C7B" w14:paraId="62F96914" w14:textId="77777777" w:rsidTr="009C1E22">
        <w:trPr>
          <w:trHeight w:val="409"/>
        </w:trPr>
        <w:tc>
          <w:tcPr>
            <w:tcW w:w="3646" w:type="dxa"/>
            <w:shd w:val="clear" w:color="auto" w:fill="auto"/>
          </w:tcPr>
          <w:p w14:paraId="10880608" w14:textId="77777777" w:rsidR="00C73C7B" w:rsidRPr="00C73C7B" w:rsidRDefault="00C73C7B" w:rsidP="00C73C7B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0" w:name="_Hlk82261020"/>
            <w:r w:rsidRPr="00C73C7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C24B7" w14:textId="77777777" w:rsidR="00C73C7B" w:rsidRPr="00C73C7B" w:rsidRDefault="00C73C7B" w:rsidP="00C73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3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C73C7B" w:rsidRPr="00C73C7B" w14:paraId="66EBC725" w14:textId="77777777" w:rsidTr="009C1E22">
        <w:trPr>
          <w:trHeight w:val="402"/>
        </w:trPr>
        <w:tc>
          <w:tcPr>
            <w:tcW w:w="3646" w:type="dxa"/>
            <w:shd w:val="clear" w:color="auto" w:fill="auto"/>
          </w:tcPr>
          <w:p w14:paraId="0B8FCAED" w14:textId="77777777" w:rsidR="00D12785" w:rsidRDefault="00D12785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14:paraId="154113FD" w14:textId="1C83E909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3C7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72409" w14:textId="77777777" w:rsidR="00D12785" w:rsidRDefault="00D12785" w:rsidP="00C73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A87DB7" w14:textId="15C51D71" w:rsidR="00C73C7B" w:rsidRPr="00C73C7B" w:rsidRDefault="00C73C7B" w:rsidP="00C73C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C73C7B" w:rsidRPr="00C73C7B" w14:paraId="5967C292" w14:textId="77777777" w:rsidTr="009C1E22">
        <w:tc>
          <w:tcPr>
            <w:tcW w:w="3646" w:type="dxa"/>
            <w:shd w:val="clear" w:color="auto" w:fill="auto"/>
          </w:tcPr>
          <w:p w14:paraId="7E43C568" w14:textId="77777777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9275D" w14:textId="77777777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73C7B" w:rsidRPr="00C73C7B" w14:paraId="5DAE3D44" w14:textId="77777777" w:rsidTr="009C1E22">
        <w:tc>
          <w:tcPr>
            <w:tcW w:w="3646" w:type="dxa"/>
            <w:shd w:val="clear" w:color="auto" w:fill="auto"/>
          </w:tcPr>
          <w:p w14:paraId="7CA0462F" w14:textId="77777777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14:paraId="5110BB5A" w14:textId="77777777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3C7B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04AB5" w14:textId="77777777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E02D4E5" w14:textId="77777777" w:rsidR="00C73C7B" w:rsidRPr="00C73C7B" w:rsidRDefault="00C73C7B" w:rsidP="00C73C7B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73C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  <w:bookmarkEnd w:id="0"/>
    </w:tbl>
    <w:p w14:paraId="7BC5A755" w14:textId="77777777" w:rsidR="00480722" w:rsidRPr="00225804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8B1598B" w14:textId="77777777" w:rsidR="00480722" w:rsidRPr="00225804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6C51876" w14:textId="77777777" w:rsidR="00480722" w:rsidRPr="00225804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02486773" w14:textId="77777777" w:rsidR="00480722" w:rsidRPr="00225804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EB54E91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C93D575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E70F6F8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EBF5F89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EC0E3A2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8E9A806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36DFD6DB" w14:textId="77777777" w:rsidR="00480722" w:rsidRDefault="00480722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</w:p>
    <w:p w14:paraId="44425FF5" w14:textId="320BFB2B" w:rsidR="00480722" w:rsidRPr="00225804" w:rsidRDefault="00D12785" w:rsidP="0048072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480722" w:rsidRPr="00225804">
        <w:rPr>
          <w:rFonts w:ascii="Times New Roman" w:hAnsi="Times New Roman"/>
          <w:sz w:val="28"/>
          <w:szCs w:val="28"/>
          <w:lang w:eastAsia="ru-RU"/>
        </w:rPr>
        <w:t>ос. Электроизолятор</w:t>
      </w:r>
    </w:p>
    <w:p w14:paraId="3247A16A" w14:textId="77777777" w:rsidR="00426969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081D1A" w14:textId="77777777" w:rsidR="00426969" w:rsidRPr="00F65622" w:rsidRDefault="00426969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512DC3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85557F9" w14:textId="77777777" w:rsidR="00FC3A90" w:rsidRPr="00F65622" w:rsidRDefault="00FC3A90" w:rsidP="00FC3A9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70231B" w14:textId="77777777" w:rsidR="00480722" w:rsidRPr="00225804" w:rsidRDefault="00480722" w:rsidP="00480722">
      <w:pPr>
        <w:pStyle w:val="2"/>
        <w:jc w:val="center"/>
      </w:pPr>
      <w:bookmarkStart w:id="2" w:name="_Toc467149994"/>
    </w:p>
    <w:p w14:paraId="55FFACC2" w14:textId="77777777" w:rsidR="00480722" w:rsidRPr="00C73C7B" w:rsidRDefault="00480722" w:rsidP="00480722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73C7B">
        <w:rPr>
          <w:rFonts w:ascii="Times New Roman" w:hAnsi="Times New Roman" w:cs="Times New Roman"/>
          <w:color w:val="auto"/>
          <w:sz w:val="24"/>
          <w:szCs w:val="24"/>
        </w:rPr>
        <w:t>Аннотация</w:t>
      </w:r>
    </w:p>
    <w:p w14:paraId="4C93622C" w14:textId="4EE3D819" w:rsidR="00480722" w:rsidRPr="00C73C7B" w:rsidRDefault="00480722" w:rsidP="0048072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C73C7B">
        <w:rPr>
          <w:rFonts w:ascii="Times New Roman" w:hAnsi="Times New Roman" w:cs="Times New Roman"/>
          <w:color w:val="000000"/>
          <w:sz w:val="24"/>
          <w:szCs w:val="24"/>
        </w:rPr>
        <w:t xml:space="preserve">Методические рекомендации предназначены для студентов, обучающихся по специальности </w:t>
      </w:r>
      <w:bookmarkStart w:id="3" w:name="_Hlk82326856"/>
      <w:r w:rsidRPr="00C73C7B">
        <w:rPr>
          <w:rStyle w:val="FontStyle149"/>
          <w:sz w:val="24"/>
          <w:szCs w:val="24"/>
        </w:rPr>
        <w:t>54.05.04 – Скульптура</w:t>
      </w:r>
      <w:bookmarkEnd w:id="3"/>
      <w:r w:rsidRPr="00C73C7B">
        <w:rPr>
          <w:rFonts w:ascii="Times New Roman" w:hAnsi="Times New Roman" w:cs="Times New Roman"/>
          <w:color w:val="000000"/>
          <w:sz w:val="24"/>
          <w:szCs w:val="24"/>
        </w:rPr>
        <w:t>. В программе обозначены цели и задачи Государственной итоговой аттестации (далее – ГИА), м</w:t>
      </w:r>
      <w:r w:rsidRPr="00C73C7B">
        <w:rPr>
          <w:rFonts w:ascii="Times New Roman" w:hAnsi="Times New Roman" w:cs="Times New Roman"/>
          <w:bCs/>
          <w:sz w:val="24"/>
          <w:szCs w:val="24"/>
        </w:rPr>
        <w:t xml:space="preserve">есто ГИА в структуре Основной профессиональной образовательной программы высшего образования (далее – ОПОП ВО). </w:t>
      </w:r>
      <w:r w:rsidRPr="00C73C7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Указаны требования к уровню подготовки обучающегося, </w:t>
      </w:r>
      <w:r w:rsidRPr="00C73C7B">
        <w:rPr>
          <w:rFonts w:ascii="Times New Roman" w:hAnsi="Times New Roman" w:cs="Times New Roman"/>
          <w:sz w:val="24"/>
          <w:szCs w:val="24"/>
        </w:rPr>
        <w:t>виды итоговых аттестационных испытаний в соответствии с ФГОС ВО. Приведена тематика выпускных квалификационных работ (далее – ВКР) и п</w:t>
      </w:r>
      <w:r w:rsidRPr="00C73C7B">
        <w:rPr>
          <w:rFonts w:ascii="Times New Roman" w:hAnsi="Times New Roman" w:cs="Times New Roman"/>
          <w:color w:val="000000"/>
          <w:sz w:val="24"/>
          <w:szCs w:val="24"/>
        </w:rPr>
        <w:t>орядок их утверждения, указан порядок предоставления выполненной ВКР на кафедру.</w:t>
      </w:r>
    </w:p>
    <w:p w14:paraId="3BBCB5C6" w14:textId="77777777" w:rsidR="009028CA" w:rsidRPr="00C73C7B" w:rsidRDefault="009028CA" w:rsidP="00865AA4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C73C7B">
        <w:rPr>
          <w:rFonts w:ascii="Times New Roman" w:hAnsi="Times New Roman" w:cs="Times New Roman"/>
          <w:b/>
          <w:color w:val="auto"/>
          <w:sz w:val="24"/>
          <w:szCs w:val="24"/>
        </w:rPr>
        <w:t>Общие положения</w:t>
      </w:r>
      <w:bookmarkEnd w:id="2"/>
    </w:p>
    <w:p w14:paraId="519634A3" w14:textId="1575327A" w:rsidR="00745C0F" w:rsidRPr="00C73C7B" w:rsidRDefault="00745C0F" w:rsidP="006E6416">
      <w:pPr>
        <w:tabs>
          <w:tab w:val="left" w:pos="8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Государственная итоговая аттестация выпускников (ГИА) по сп</w:t>
      </w:r>
      <w:r w:rsidR="00A57518" w:rsidRPr="00C73C7B">
        <w:rPr>
          <w:rFonts w:ascii="Times New Roman" w:hAnsi="Times New Roman" w:cs="Times New Roman"/>
          <w:sz w:val="24"/>
          <w:szCs w:val="24"/>
        </w:rPr>
        <w:t>ециальности 54.0</w:t>
      </w:r>
      <w:r w:rsidR="00480722" w:rsidRPr="00C73C7B">
        <w:rPr>
          <w:rFonts w:ascii="Times New Roman" w:hAnsi="Times New Roman" w:cs="Times New Roman"/>
          <w:sz w:val="24"/>
          <w:szCs w:val="24"/>
        </w:rPr>
        <w:t>5</w:t>
      </w:r>
      <w:r w:rsidR="00A57518" w:rsidRPr="00C73C7B">
        <w:rPr>
          <w:rFonts w:ascii="Times New Roman" w:hAnsi="Times New Roman" w:cs="Times New Roman"/>
          <w:sz w:val="24"/>
          <w:szCs w:val="24"/>
        </w:rPr>
        <w:t>.0</w:t>
      </w:r>
      <w:r w:rsidR="00480722" w:rsidRPr="00C73C7B">
        <w:rPr>
          <w:rFonts w:ascii="Times New Roman" w:hAnsi="Times New Roman" w:cs="Times New Roman"/>
          <w:sz w:val="24"/>
          <w:szCs w:val="24"/>
        </w:rPr>
        <w:t>4</w:t>
      </w:r>
      <w:r w:rsidR="00DC3192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="00A57518" w:rsidRPr="00C73C7B">
        <w:rPr>
          <w:rFonts w:ascii="Times New Roman" w:hAnsi="Times New Roman" w:cs="Times New Roman"/>
          <w:sz w:val="24"/>
          <w:szCs w:val="24"/>
        </w:rPr>
        <w:t xml:space="preserve">Скульптура </w:t>
      </w:r>
      <w:r w:rsidRPr="00C73C7B">
        <w:rPr>
          <w:rFonts w:ascii="Times New Roman" w:hAnsi="Times New Roman" w:cs="Times New Roman"/>
          <w:sz w:val="24"/>
          <w:szCs w:val="24"/>
        </w:rPr>
        <w:t>проводится в форме подготовки и защиты выпускной квалификационной работы, которая завершает подготовку специалиста и является заключительным этапом обучения. Выпускная квалификационная работа является самостоятельной проектной и исследовательской работой студента и должна отразить приобретенные им в процессе обучения знания, умения и навыки в решении комплексных (творческих и практических) задач.</w:t>
      </w:r>
    </w:p>
    <w:p w14:paraId="71A78F9D" w14:textId="6C0C4934" w:rsidR="00502770" w:rsidRPr="00C73C7B" w:rsidRDefault="009028CA" w:rsidP="0050277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выпускной квалификационной работы составлены на основе ФГОС </w:t>
      </w:r>
      <w:r w:rsidR="00480722" w:rsidRPr="00C73C7B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Pr="00C73C7B">
        <w:rPr>
          <w:rFonts w:ascii="Times New Roman" w:hAnsi="Times New Roman" w:cs="Times New Roman"/>
          <w:sz w:val="24"/>
          <w:szCs w:val="24"/>
        </w:rPr>
        <w:t>образов</w:t>
      </w:r>
      <w:r w:rsidR="00DC3192" w:rsidRPr="00C73C7B">
        <w:rPr>
          <w:rFonts w:ascii="Times New Roman" w:hAnsi="Times New Roman" w:cs="Times New Roman"/>
          <w:sz w:val="24"/>
          <w:szCs w:val="24"/>
        </w:rPr>
        <w:t>ания</w:t>
      </w:r>
      <w:r w:rsidR="00A57518" w:rsidRPr="00C73C7B">
        <w:rPr>
          <w:rFonts w:ascii="Times New Roman" w:hAnsi="Times New Roman" w:cs="Times New Roman"/>
          <w:sz w:val="24"/>
          <w:szCs w:val="24"/>
        </w:rPr>
        <w:t xml:space="preserve"> по специальности 54.0</w:t>
      </w:r>
      <w:r w:rsidR="00480722" w:rsidRPr="00C73C7B">
        <w:rPr>
          <w:rFonts w:ascii="Times New Roman" w:hAnsi="Times New Roman" w:cs="Times New Roman"/>
          <w:sz w:val="24"/>
          <w:szCs w:val="24"/>
        </w:rPr>
        <w:t>5</w:t>
      </w:r>
      <w:r w:rsidR="00A57518" w:rsidRPr="00C73C7B">
        <w:rPr>
          <w:rFonts w:ascii="Times New Roman" w:hAnsi="Times New Roman" w:cs="Times New Roman"/>
          <w:sz w:val="24"/>
          <w:szCs w:val="24"/>
        </w:rPr>
        <w:t>.0</w:t>
      </w:r>
      <w:r w:rsidR="00480722" w:rsidRPr="00C73C7B">
        <w:rPr>
          <w:rFonts w:ascii="Times New Roman" w:hAnsi="Times New Roman" w:cs="Times New Roman"/>
          <w:sz w:val="24"/>
          <w:szCs w:val="24"/>
        </w:rPr>
        <w:t>4</w:t>
      </w:r>
      <w:r w:rsidR="00745C0F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="00A57518" w:rsidRPr="00C73C7B">
        <w:rPr>
          <w:rFonts w:ascii="Times New Roman" w:hAnsi="Times New Roman" w:cs="Times New Roman"/>
          <w:sz w:val="24"/>
          <w:szCs w:val="24"/>
        </w:rPr>
        <w:t>Скульптура</w:t>
      </w:r>
      <w:r w:rsidR="005E52A9" w:rsidRPr="00C73C7B">
        <w:rPr>
          <w:rFonts w:ascii="Times New Roman" w:hAnsi="Times New Roman" w:cs="Times New Roman"/>
          <w:sz w:val="24"/>
          <w:szCs w:val="24"/>
        </w:rPr>
        <w:t>,</w:t>
      </w:r>
      <w:r w:rsidR="005C4313" w:rsidRPr="00C73C7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«Об образовании в Российской Федерации»</w:t>
      </w:r>
      <w:r w:rsidR="00F629B8" w:rsidRPr="00C73C7B">
        <w:rPr>
          <w:rFonts w:ascii="Times New Roman" w:hAnsi="Times New Roman" w:cs="Times New Roman"/>
          <w:sz w:val="24"/>
          <w:szCs w:val="24"/>
        </w:rPr>
        <w:t xml:space="preserve"> от 29 декабря 2012 г. №</w:t>
      </w:r>
      <w:r w:rsidR="00135193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="00F629B8" w:rsidRPr="00C73C7B">
        <w:rPr>
          <w:rFonts w:ascii="Times New Roman" w:hAnsi="Times New Roman" w:cs="Times New Roman"/>
          <w:sz w:val="24"/>
          <w:szCs w:val="24"/>
        </w:rPr>
        <w:t>273-ФЗ</w:t>
      </w:r>
      <w:r w:rsidR="005C4313" w:rsidRPr="00C73C7B">
        <w:rPr>
          <w:rFonts w:ascii="Times New Roman" w:hAnsi="Times New Roman" w:cs="Times New Roman"/>
          <w:sz w:val="24"/>
          <w:szCs w:val="24"/>
        </w:rPr>
        <w:t xml:space="preserve">, </w:t>
      </w:r>
      <w:r w:rsidR="00502770" w:rsidRPr="00C73C7B">
        <w:rPr>
          <w:rFonts w:ascii="Times New Roman" w:hAnsi="Times New Roman" w:cs="Times New Roman"/>
          <w:sz w:val="24"/>
          <w:szCs w:val="24"/>
        </w:rPr>
        <w:t>-</w:t>
      </w:r>
      <w:r w:rsidR="00502770" w:rsidRPr="00C73C7B">
        <w:rPr>
          <w:rFonts w:ascii="Times New Roman" w:hAnsi="Times New Roman" w:cs="Times New Roman"/>
          <w:sz w:val="24"/>
          <w:szCs w:val="24"/>
        </w:rPr>
        <w:tab/>
        <w:t>Приказ Минобрнауки России от 13.08.2020 N 1018 "Об утверждении федерального государственного образовательного стандарта высшего образования по специальности 54.05.04 Скульптура (уровень специалитет)" (Зарегистрировано в Минюсте России 28.08.2020 N 59578)</w:t>
      </w:r>
      <w:r w:rsidR="005E52A9" w:rsidRPr="00C73C7B">
        <w:rPr>
          <w:rFonts w:ascii="Times New Roman" w:hAnsi="Times New Roman" w:cs="Times New Roman"/>
          <w:sz w:val="24"/>
          <w:szCs w:val="24"/>
        </w:rPr>
        <w:t xml:space="preserve">, </w:t>
      </w:r>
      <w:r w:rsidR="00502770" w:rsidRPr="00C73C7B">
        <w:rPr>
          <w:rFonts w:ascii="Times New Roman" w:hAnsi="Times New Roman" w:cs="Times New Roman"/>
          <w:sz w:val="24"/>
          <w:szCs w:val="24"/>
        </w:rPr>
        <w:t>Приказа Минобрнауки России от 29.06.2015 N 636 (ред. от 28.04.2016) "Об утверждении Порядка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магистратуры" Приказа Минобрнауки России от 05.04.2017 г. № 301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14:paraId="443D6901" w14:textId="77777777" w:rsidR="00502770" w:rsidRPr="00C73C7B" w:rsidRDefault="00502770" w:rsidP="0050277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Приказа Минобрнауки России от 12.09.2013 N 1061 «Об утверждении перечней специальностей и направлений подготовки высшего образования»;</w:t>
      </w:r>
    </w:p>
    <w:p w14:paraId="1474CDBC" w14:textId="1B2C03D3" w:rsidR="00502770" w:rsidRPr="00C73C7B" w:rsidRDefault="00502770" w:rsidP="00502770">
      <w:pPr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Локальных нормативных актов университета.</w:t>
      </w:r>
    </w:p>
    <w:p w14:paraId="0A728274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Целью ГИА является установление уровня подготовки выпускников Университета к выполнению профессиональных задач и определение соответствия результатов освоения ОПОП ВО по специальности 54.05.04 – скульптура соответствующим требованиям ФГОС ВО.</w:t>
      </w:r>
    </w:p>
    <w:p w14:paraId="66034B32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Задачи ГИА:</w:t>
      </w:r>
    </w:p>
    <w:p w14:paraId="2768B0B2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</w:t>
      </w:r>
      <w:r w:rsidRPr="00C73C7B">
        <w:rPr>
          <w:rFonts w:ascii="Times New Roman" w:hAnsi="Times New Roman" w:cs="Times New Roman"/>
          <w:sz w:val="24"/>
          <w:szCs w:val="24"/>
        </w:rPr>
        <w:tab/>
        <w:t>оценка уровня полученных знаний, умений и навыков;</w:t>
      </w:r>
    </w:p>
    <w:p w14:paraId="764F6AA9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</w:t>
      </w:r>
      <w:r w:rsidRPr="00C73C7B">
        <w:rPr>
          <w:rFonts w:ascii="Times New Roman" w:hAnsi="Times New Roman" w:cs="Times New Roman"/>
          <w:sz w:val="24"/>
          <w:szCs w:val="24"/>
        </w:rPr>
        <w:tab/>
        <w:t>оценка степени овладения выпускником общекультурных, общепрофессиональных и профессиональных компетенций;</w:t>
      </w:r>
    </w:p>
    <w:p w14:paraId="5FBBD8F8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</w:t>
      </w:r>
      <w:r w:rsidRPr="00C73C7B">
        <w:rPr>
          <w:rFonts w:ascii="Times New Roman" w:hAnsi="Times New Roman" w:cs="Times New Roman"/>
          <w:sz w:val="24"/>
          <w:szCs w:val="24"/>
        </w:rPr>
        <w:tab/>
        <w:t>оценка степени готовности выпускника к решению профессиональных задач в соответствии с ФГОС  ВО;</w:t>
      </w:r>
    </w:p>
    <w:p w14:paraId="447F7A6F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</w:t>
      </w:r>
      <w:r w:rsidRPr="00C73C7B">
        <w:rPr>
          <w:rFonts w:ascii="Times New Roman" w:hAnsi="Times New Roman" w:cs="Times New Roman"/>
          <w:sz w:val="24"/>
          <w:szCs w:val="24"/>
        </w:rPr>
        <w:tab/>
        <w:t>принятие решения о присвоении выпускнику квалификации специалист по направлению подготовки и выдаче диплома.</w:t>
      </w:r>
    </w:p>
    <w:p w14:paraId="6988D415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Государственная итоговая аттестация проводится после освоения обучающимися основной профессиональной образовательной программы, включающей теоретическое обучение и прохождение соответствующих практик. </w:t>
      </w:r>
    </w:p>
    <w:p w14:paraId="413D08B7" w14:textId="77777777" w:rsidR="00502770" w:rsidRPr="00C73C7B" w:rsidRDefault="00502770" w:rsidP="005027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 итоговым аттестационным испытаниям допускается лицо, завершившее теоретическое и практическое обучение по основной профессиональной образовательной программе по специальности 54.05.04 – скульптура.</w:t>
      </w:r>
    </w:p>
    <w:p w14:paraId="47A1B461" w14:textId="2A844F7F" w:rsidR="00244669" w:rsidRPr="00C73C7B" w:rsidRDefault="005C4313" w:rsidP="00DC3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Методические рекомендации </w:t>
      </w:r>
      <w:r w:rsidR="003F43FD" w:rsidRPr="00C73C7B">
        <w:rPr>
          <w:rFonts w:ascii="Times New Roman" w:hAnsi="Times New Roman" w:cs="Times New Roman"/>
          <w:sz w:val="24"/>
          <w:szCs w:val="24"/>
        </w:rPr>
        <w:t>отражаю</w:t>
      </w:r>
      <w:r w:rsidR="005E52A9" w:rsidRPr="00C73C7B">
        <w:rPr>
          <w:rFonts w:ascii="Times New Roman" w:hAnsi="Times New Roman" w:cs="Times New Roman"/>
          <w:sz w:val="24"/>
          <w:szCs w:val="24"/>
        </w:rPr>
        <w:t>т</w:t>
      </w:r>
      <w:r w:rsidR="006E6416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Pr="00C73C7B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745C0F" w:rsidRPr="00C73C7B">
        <w:rPr>
          <w:rFonts w:ascii="Times New Roman" w:hAnsi="Times New Roman" w:cs="Times New Roman"/>
          <w:sz w:val="24"/>
          <w:szCs w:val="24"/>
        </w:rPr>
        <w:t>к организации, подготовке, оформлению и защите вып</w:t>
      </w:r>
      <w:r w:rsidR="00244669" w:rsidRPr="00C73C7B">
        <w:rPr>
          <w:rFonts w:ascii="Times New Roman" w:hAnsi="Times New Roman" w:cs="Times New Roman"/>
          <w:sz w:val="24"/>
          <w:szCs w:val="24"/>
        </w:rPr>
        <w:t xml:space="preserve">ускной квалификационной работы </w:t>
      </w:r>
      <w:r w:rsidR="00745C0F" w:rsidRPr="00C73C7B">
        <w:rPr>
          <w:rFonts w:ascii="Times New Roman" w:hAnsi="Times New Roman" w:cs="Times New Roman"/>
          <w:sz w:val="24"/>
          <w:szCs w:val="24"/>
        </w:rPr>
        <w:t>студентами-выпускниками</w:t>
      </w:r>
      <w:r w:rsidR="006E6416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Pr="00C73C7B">
        <w:rPr>
          <w:rFonts w:ascii="Times New Roman" w:hAnsi="Times New Roman" w:cs="Times New Roman"/>
          <w:sz w:val="24"/>
          <w:szCs w:val="24"/>
        </w:rPr>
        <w:t>по</w:t>
      </w:r>
      <w:r w:rsidR="006E6416" w:rsidRPr="00C73C7B">
        <w:rPr>
          <w:rFonts w:ascii="Times New Roman" w:hAnsi="Times New Roman" w:cs="Times New Roman"/>
          <w:sz w:val="24"/>
          <w:szCs w:val="24"/>
        </w:rPr>
        <w:t xml:space="preserve"> Скульптуре</w:t>
      </w:r>
      <w:r w:rsidR="003F43FD" w:rsidRPr="00C73C7B">
        <w:rPr>
          <w:rFonts w:ascii="Times New Roman" w:hAnsi="Times New Roman" w:cs="Times New Roman"/>
          <w:sz w:val="24"/>
          <w:szCs w:val="24"/>
        </w:rPr>
        <w:t xml:space="preserve">, </w:t>
      </w:r>
      <w:r w:rsidRPr="00C73C7B">
        <w:rPr>
          <w:rFonts w:ascii="Times New Roman" w:hAnsi="Times New Roman" w:cs="Times New Roman"/>
          <w:sz w:val="24"/>
          <w:szCs w:val="24"/>
        </w:rPr>
        <w:t>и составлены с целью обеспечения качества подготовки ВКР и установления единых требований, правил, порядка оформления ВКР.</w:t>
      </w:r>
      <w:r w:rsidR="00FC3A90" w:rsidRPr="00C73C7B">
        <w:rPr>
          <w:rFonts w:ascii="Times New Roman" w:hAnsi="Times New Roman" w:cs="Times New Roman"/>
          <w:sz w:val="24"/>
          <w:szCs w:val="24"/>
        </w:rPr>
        <w:t xml:space="preserve"> Методические рекомендации </w:t>
      </w:r>
      <w:r w:rsidR="003F43FD" w:rsidRPr="00C73C7B">
        <w:rPr>
          <w:rFonts w:ascii="Times New Roman" w:hAnsi="Times New Roman" w:cs="Times New Roman"/>
          <w:sz w:val="24"/>
          <w:szCs w:val="24"/>
        </w:rPr>
        <w:t>предназначены для студентов выпускников художественного отделения</w:t>
      </w:r>
      <w:r w:rsidR="005E52A9" w:rsidRPr="00C73C7B">
        <w:rPr>
          <w:rFonts w:ascii="Times New Roman" w:hAnsi="Times New Roman" w:cs="Times New Roman"/>
          <w:sz w:val="24"/>
          <w:szCs w:val="24"/>
        </w:rPr>
        <w:t>,</w:t>
      </w:r>
      <w:r w:rsidR="003F43FD" w:rsidRPr="00C73C7B">
        <w:rPr>
          <w:rFonts w:ascii="Times New Roman" w:hAnsi="Times New Roman" w:cs="Times New Roman"/>
          <w:sz w:val="24"/>
          <w:szCs w:val="24"/>
        </w:rPr>
        <w:t xml:space="preserve"> обучающихся по специальности</w:t>
      </w:r>
      <w:r w:rsidR="006E6416" w:rsidRPr="00C73C7B">
        <w:rPr>
          <w:rFonts w:ascii="Times New Roman" w:hAnsi="Times New Roman" w:cs="Times New Roman"/>
          <w:sz w:val="24"/>
          <w:szCs w:val="24"/>
        </w:rPr>
        <w:t xml:space="preserve"> 54.0</w:t>
      </w:r>
      <w:r w:rsidR="00502770" w:rsidRPr="00C73C7B">
        <w:rPr>
          <w:rFonts w:ascii="Times New Roman" w:hAnsi="Times New Roman" w:cs="Times New Roman"/>
          <w:sz w:val="24"/>
          <w:szCs w:val="24"/>
        </w:rPr>
        <w:t>5</w:t>
      </w:r>
      <w:r w:rsidR="006E6416" w:rsidRPr="00C73C7B">
        <w:rPr>
          <w:rFonts w:ascii="Times New Roman" w:hAnsi="Times New Roman" w:cs="Times New Roman"/>
          <w:sz w:val="24"/>
          <w:szCs w:val="24"/>
        </w:rPr>
        <w:t>.0</w:t>
      </w:r>
      <w:r w:rsidR="00502770" w:rsidRPr="00C73C7B">
        <w:rPr>
          <w:rFonts w:ascii="Times New Roman" w:hAnsi="Times New Roman" w:cs="Times New Roman"/>
          <w:sz w:val="24"/>
          <w:szCs w:val="24"/>
        </w:rPr>
        <w:t>4</w:t>
      </w:r>
      <w:r w:rsidR="006E6416" w:rsidRPr="00C73C7B">
        <w:rPr>
          <w:rFonts w:ascii="Times New Roman" w:hAnsi="Times New Roman" w:cs="Times New Roman"/>
          <w:sz w:val="24"/>
          <w:szCs w:val="24"/>
        </w:rPr>
        <w:t xml:space="preserve"> Скульптура</w:t>
      </w:r>
      <w:r w:rsidR="003F43FD" w:rsidRPr="00C73C7B">
        <w:rPr>
          <w:rFonts w:ascii="Times New Roman" w:hAnsi="Times New Roman" w:cs="Times New Roman"/>
          <w:sz w:val="24"/>
          <w:szCs w:val="24"/>
        </w:rPr>
        <w:t>, а так же руководителей ВКР.</w:t>
      </w:r>
    </w:p>
    <w:p w14:paraId="2191C13C" w14:textId="77777777" w:rsidR="000E77AB" w:rsidRPr="00C73C7B" w:rsidRDefault="000E77AB" w:rsidP="001A7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 выпускной квалификационной работе предъявляются</w:t>
      </w:r>
      <w:r w:rsidR="006E6416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Pr="00C73C7B">
        <w:rPr>
          <w:rFonts w:ascii="Times New Roman" w:hAnsi="Times New Roman" w:cs="Times New Roman"/>
          <w:sz w:val="24"/>
          <w:szCs w:val="24"/>
        </w:rPr>
        <w:t>следующие требования:</w:t>
      </w:r>
    </w:p>
    <w:p w14:paraId="6FAEE606" w14:textId="77777777" w:rsidR="00B640C1" w:rsidRPr="00C73C7B" w:rsidRDefault="000E77AB" w:rsidP="00B640C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практическая часть</w:t>
      </w:r>
      <w:r w:rsidR="006E6416" w:rsidRPr="00C73C7B">
        <w:rPr>
          <w:rFonts w:ascii="Times New Roman" w:hAnsi="Times New Roman" w:cs="Times New Roman"/>
          <w:sz w:val="24"/>
          <w:szCs w:val="24"/>
        </w:rPr>
        <w:t>:</w:t>
      </w:r>
    </w:p>
    <w:p w14:paraId="23BB5C1B" w14:textId="0BBBD333" w:rsidR="000E77AB" w:rsidRPr="00C73C7B" w:rsidRDefault="00B640C1" w:rsidP="001A7A0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темы ВКР должны отвечать современным требованиям скульптуры</w:t>
      </w:r>
    </w:p>
    <w:p w14:paraId="681B858B" w14:textId="77777777" w:rsidR="00C73C7B" w:rsidRPr="00C73C7B" w:rsidRDefault="00502770" w:rsidP="00C73C7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3C7B" w:rsidRPr="00C73C7B">
        <w:rPr>
          <w:rFonts w:ascii="Times New Roman" w:hAnsi="Times New Roman" w:cs="Times New Roman"/>
          <w:sz w:val="24"/>
          <w:szCs w:val="24"/>
        </w:rPr>
        <w:t>–выразительность образного и пластического решения;</w:t>
      </w:r>
    </w:p>
    <w:p w14:paraId="02DF09C1" w14:textId="77777777" w:rsidR="00C73C7B" w:rsidRPr="00C73C7B" w:rsidRDefault="00C73C7B" w:rsidP="00C73C7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– качество подготовительного материала (натурных зарисовок, эскизов, скульптурных этюдов, и др.);</w:t>
      </w:r>
    </w:p>
    <w:p w14:paraId="4185E5F0" w14:textId="77777777" w:rsidR="00C73C7B" w:rsidRPr="00C73C7B" w:rsidRDefault="00C73C7B" w:rsidP="00C73C7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– уровень профессионального владения средствами скульптуры, умение использовать их изобразительно-выразительные приёмы.</w:t>
      </w:r>
    </w:p>
    <w:p w14:paraId="48D30434" w14:textId="77777777" w:rsidR="00C73C7B" w:rsidRPr="00C73C7B" w:rsidRDefault="00C73C7B" w:rsidP="00C73C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В пояснительной записке выпускной квалификационной работы должны быть освещены теоретические разделы, автором изучено достаточное количество материала, специальной литературы, периодических материалов, материал должен быть изложен четко, логично. Работа должна быть оформлена в соответствии с предъявляемыми требованиями. Практическая часть должна быть представлена скульптурной работой (несколькими работами), выполненной возможно в одном из скульптурных материалов (дерево, камень, керамика) или в глине. Работы, сделанные в конкретную интерьерную или экстерьерную ситуацию, сопровождаются макетом и проектом с архитектурной графикой. </w:t>
      </w:r>
    </w:p>
    <w:p w14:paraId="20CA8E6B" w14:textId="77777777" w:rsidR="00C73C7B" w:rsidRDefault="00C73C7B" w:rsidP="00502770">
      <w:pPr>
        <w:pStyle w:val="Style4"/>
        <w:widowControl/>
        <w:spacing w:line="240" w:lineRule="auto"/>
        <w:ind w:firstLine="0"/>
        <w:rPr>
          <w:color w:val="000000"/>
        </w:rPr>
      </w:pPr>
    </w:p>
    <w:p w14:paraId="40E08849" w14:textId="67C8E373" w:rsidR="00502770" w:rsidRPr="00C73C7B" w:rsidRDefault="00502770" w:rsidP="00502770">
      <w:pPr>
        <w:pStyle w:val="Style4"/>
        <w:widowControl/>
        <w:spacing w:line="240" w:lineRule="auto"/>
        <w:ind w:firstLine="0"/>
        <w:rPr>
          <w:rStyle w:val="FontStyle149"/>
          <w:rFonts w:eastAsiaTheme="majorEastAsia"/>
          <w:b/>
          <w:sz w:val="24"/>
          <w:szCs w:val="24"/>
        </w:rPr>
      </w:pPr>
      <w:r w:rsidRPr="00C73C7B">
        <w:rPr>
          <w:b/>
          <w:bCs/>
        </w:rPr>
        <w:t xml:space="preserve">Примерная тематика  работ по специальности </w:t>
      </w:r>
      <w:r w:rsidRPr="00C73C7B">
        <w:rPr>
          <w:rStyle w:val="FontStyle149"/>
          <w:rFonts w:eastAsiaTheme="majorEastAsia"/>
          <w:b/>
          <w:sz w:val="24"/>
          <w:szCs w:val="24"/>
        </w:rPr>
        <w:t>54.05.04 – Скульптура</w:t>
      </w:r>
    </w:p>
    <w:p w14:paraId="6FA93A4F" w14:textId="77777777" w:rsidR="00502770" w:rsidRPr="00C73C7B" w:rsidRDefault="00502770" w:rsidP="00502770">
      <w:pPr>
        <w:pStyle w:val="Style4"/>
        <w:widowControl/>
        <w:spacing w:line="240" w:lineRule="auto"/>
        <w:ind w:firstLine="0"/>
        <w:rPr>
          <w:rStyle w:val="apple-converted-space"/>
          <w:rFonts w:eastAsiaTheme="majorEastAsia"/>
          <w:b/>
          <w:color w:val="000000"/>
        </w:rPr>
      </w:pPr>
    </w:p>
    <w:p w14:paraId="00D9306A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bookmarkStart w:id="4" w:name="_Hlk82281844"/>
      <w:r w:rsidRPr="00C73C7B">
        <w:rPr>
          <w:rFonts w:ascii="Times New Roman" w:hAnsi="Times New Roman" w:cs="Times New Roman"/>
          <w:sz w:val="24"/>
          <w:szCs w:val="24"/>
        </w:rPr>
        <w:t>Образ в скульптурном портрете</w:t>
      </w:r>
    </w:p>
    <w:p w14:paraId="27230875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Образ города и человека (пейзаж и человек) в рельефе </w:t>
      </w:r>
    </w:p>
    <w:p w14:paraId="060841F5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Создание художественного образа пространства в скульптурной композиции</w:t>
      </w:r>
    </w:p>
    <w:p w14:paraId="05D6FDA1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Евангельский сюжет в современной скульптуре</w:t>
      </w:r>
    </w:p>
    <w:p w14:paraId="23CCCC5D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Скульптурная композиция в городской среде</w:t>
      </w:r>
    </w:p>
    <w:p w14:paraId="02C8D6D4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Создание военно-патриотической скульптурной композиции</w:t>
      </w:r>
    </w:p>
    <w:p w14:paraId="6DE64656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Создание скульптурного произведения  национальному герою (писателю, поэту, историческому лицу): бюст, фигура, фигурная композиция.</w:t>
      </w:r>
    </w:p>
    <w:p w14:paraId="36254619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Литературное произведение в скульптурной композиции</w:t>
      </w:r>
    </w:p>
    <w:p w14:paraId="4EFEEECB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Особенности создания многофигурной жанровой композиции в скульптуре</w:t>
      </w:r>
    </w:p>
    <w:p w14:paraId="251BC70D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Создание садово-парковой скульптуры</w:t>
      </w:r>
    </w:p>
    <w:p w14:paraId="35B00761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Скульптура в интерьере общественных помещений</w:t>
      </w:r>
    </w:p>
    <w:p w14:paraId="3D17DCEB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Создание скульптурной композиции, выражающей образ города</w:t>
      </w:r>
    </w:p>
    <w:p w14:paraId="5783048D" w14:textId="77777777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Авторское произведение скульптуры в одном или нескольких скульптурных материалах для выставочного пространства</w:t>
      </w:r>
    </w:p>
    <w:p w14:paraId="3FA2036D" w14:textId="0D86C3E5" w:rsidR="00502770" w:rsidRPr="00C73C7B" w:rsidRDefault="00502770" w:rsidP="0050277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Серия медалей или плакеток.</w:t>
      </w:r>
      <w:bookmarkEnd w:id="4"/>
    </w:p>
    <w:p w14:paraId="3ECAF4F9" w14:textId="77777777" w:rsidR="00C45222" w:rsidRPr="00C73C7B" w:rsidRDefault="00C45222" w:rsidP="001351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3F3886" w14:textId="7E82FD50" w:rsidR="00C45222" w:rsidRPr="00C73C7B" w:rsidRDefault="00152543" w:rsidP="00C45222">
      <w:pPr>
        <w:pStyle w:val="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5" w:name="_Toc467149995"/>
      <w:r w:rsidRPr="00C73C7B">
        <w:rPr>
          <w:rFonts w:ascii="Times New Roman" w:hAnsi="Times New Roman" w:cs="Times New Roman"/>
          <w:b/>
          <w:color w:val="auto"/>
          <w:sz w:val="24"/>
          <w:szCs w:val="24"/>
        </w:rPr>
        <w:t>Основные этапы выполнения квалификационной работы</w:t>
      </w:r>
      <w:bookmarkEnd w:id="5"/>
    </w:p>
    <w:p w14:paraId="77048091" w14:textId="77777777" w:rsidR="000E77AB" w:rsidRPr="00C73C7B" w:rsidRDefault="00244669" w:rsidP="000F28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Выбор темы выпускной квалифик</w:t>
      </w:r>
      <w:r w:rsidR="006E796A" w:rsidRPr="00C73C7B">
        <w:rPr>
          <w:rFonts w:ascii="Times New Roman" w:hAnsi="Times New Roman" w:cs="Times New Roman"/>
          <w:sz w:val="24"/>
          <w:szCs w:val="24"/>
        </w:rPr>
        <w:t xml:space="preserve">ационной работы осуществляется </w:t>
      </w:r>
      <w:r w:rsidRPr="00C73C7B">
        <w:rPr>
          <w:rFonts w:ascii="Times New Roman" w:hAnsi="Times New Roman" w:cs="Times New Roman"/>
          <w:sz w:val="24"/>
          <w:szCs w:val="24"/>
        </w:rPr>
        <w:t xml:space="preserve">на основе </w:t>
      </w:r>
      <w:r w:rsidR="003211B7" w:rsidRPr="00C73C7B">
        <w:rPr>
          <w:rFonts w:ascii="Times New Roman" w:hAnsi="Times New Roman" w:cs="Times New Roman"/>
          <w:sz w:val="24"/>
          <w:szCs w:val="24"/>
        </w:rPr>
        <w:t xml:space="preserve">примерного перечня </w:t>
      </w:r>
      <w:r w:rsidRPr="00C73C7B">
        <w:rPr>
          <w:rFonts w:ascii="Times New Roman" w:hAnsi="Times New Roman" w:cs="Times New Roman"/>
          <w:sz w:val="24"/>
          <w:szCs w:val="24"/>
        </w:rPr>
        <w:t xml:space="preserve">тематики, определенной в программе Государственной итоговой аттестации и </w:t>
      </w:r>
      <w:r w:rsidR="00E3029F" w:rsidRPr="00C73C7B">
        <w:rPr>
          <w:rFonts w:ascii="Times New Roman" w:hAnsi="Times New Roman" w:cs="Times New Roman"/>
          <w:sz w:val="24"/>
          <w:szCs w:val="24"/>
        </w:rPr>
        <w:t xml:space="preserve">определяемой ФГОС </w:t>
      </w:r>
      <w:r w:rsidR="00135193" w:rsidRPr="00C73C7B">
        <w:rPr>
          <w:rFonts w:ascii="Times New Roman" w:hAnsi="Times New Roman" w:cs="Times New Roman"/>
          <w:sz w:val="24"/>
          <w:szCs w:val="24"/>
        </w:rPr>
        <w:t>СПО</w:t>
      </w:r>
      <w:r w:rsidR="003211B7" w:rsidRPr="00C73C7B">
        <w:rPr>
          <w:rFonts w:ascii="Times New Roman" w:hAnsi="Times New Roman" w:cs="Times New Roman"/>
          <w:sz w:val="24"/>
          <w:szCs w:val="24"/>
        </w:rPr>
        <w:t xml:space="preserve">. Закрепление тем выпускных квалификационных работ (с указанием руководителей и сроков выполнения) за студентами оформляется приказом </w:t>
      </w:r>
      <w:r w:rsidR="00135193" w:rsidRPr="00C73C7B">
        <w:rPr>
          <w:rFonts w:ascii="Times New Roman" w:hAnsi="Times New Roman" w:cs="Times New Roman"/>
          <w:sz w:val="24"/>
          <w:szCs w:val="24"/>
        </w:rPr>
        <w:t>ректора</w:t>
      </w:r>
      <w:r w:rsidR="003211B7" w:rsidRPr="00C73C7B">
        <w:rPr>
          <w:rFonts w:ascii="Times New Roman" w:hAnsi="Times New Roman" w:cs="Times New Roman"/>
          <w:sz w:val="24"/>
          <w:szCs w:val="24"/>
        </w:rPr>
        <w:t xml:space="preserve">. По утвержденным темам руководители выпускных квалификационных работ разрабатывают индивидуальные задания для каждого студента. Задания на выпускную квалификационную работу </w:t>
      </w:r>
      <w:r w:rsidR="008308FA" w:rsidRPr="00C73C7B">
        <w:rPr>
          <w:rFonts w:ascii="Times New Roman" w:hAnsi="Times New Roman" w:cs="Times New Roman"/>
          <w:sz w:val="24"/>
          <w:szCs w:val="24"/>
        </w:rPr>
        <w:t xml:space="preserve">выдаются не позднее чем за две недели до начала преддипломной практики и </w:t>
      </w:r>
      <w:r w:rsidR="003211B7" w:rsidRPr="00C73C7B">
        <w:rPr>
          <w:rFonts w:ascii="Times New Roman" w:hAnsi="Times New Roman" w:cs="Times New Roman"/>
          <w:sz w:val="24"/>
          <w:szCs w:val="24"/>
        </w:rPr>
        <w:t>сопровождаются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выпускной квалификационной работы.</w:t>
      </w:r>
      <w:r w:rsidR="00E3029F" w:rsidRPr="00C73C7B">
        <w:rPr>
          <w:rFonts w:ascii="Times New Roman" w:hAnsi="Times New Roman" w:cs="Times New Roman"/>
          <w:sz w:val="24"/>
          <w:szCs w:val="24"/>
        </w:rPr>
        <w:t xml:space="preserve"> </w:t>
      </w:r>
      <w:r w:rsidR="000E77AB" w:rsidRPr="00C73C7B">
        <w:rPr>
          <w:rFonts w:ascii="Times New Roman" w:hAnsi="Times New Roman" w:cs="Times New Roman"/>
          <w:sz w:val="24"/>
          <w:szCs w:val="24"/>
        </w:rPr>
        <w:t>Практическая часть ВКР состоит из следующих этапов:</w:t>
      </w:r>
    </w:p>
    <w:p w14:paraId="02C52CCC" w14:textId="77777777" w:rsidR="000E77AB" w:rsidRPr="00C73C7B" w:rsidRDefault="000E77AB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Выбор темы.</w:t>
      </w:r>
    </w:p>
    <w:p w14:paraId="615433CC" w14:textId="77777777" w:rsidR="000E77AB" w:rsidRPr="00C73C7B" w:rsidRDefault="000E77AB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Предварительный сбор материал</w:t>
      </w:r>
      <w:r w:rsidR="000F2842" w:rsidRPr="00C73C7B">
        <w:rPr>
          <w:rFonts w:ascii="Times New Roman" w:hAnsi="Times New Roman" w:cs="Times New Roman"/>
          <w:sz w:val="24"/>
          <w:szCs w:val="24"/>
        </w:rPr>
        <w:t>а (</w:t>
      </w:r>
      <w:r w:rsidRPr="00C73C7B">
        <w:rPr>
          <w:rFonts w:ascii="Times New Roman" w:hAnsi="Times New Roman" w:cs="Times New Roman"/>
          <w:sz w:val="24"/>
          <w:szCs w:val="24"/>
        </w:rPr>
        <w:t>наброски, зарисовки,</w:t>
      </w:r>
      <w:r w:rsidR="00E3029F" w:rsidRPr="00C73C7B">
        <w:rPr>
          <w:rFonts w:ascii="Times New Roman" w:hAnsi="Times New Roman" w:cs="Times New Roman"/>
          <w:sz w:val="24"/>
          <w:szCs w:val="24"/>
        </w:rPr>
        <w:t xml:space="preserve"> небольшие скульптурные эскизы</w:t>
      </w:r>
      <w:r w:rsidRPr="00C73C7B">
        <w:rPr>
          <w:rFonts w:ascii="Times New Roman" w:hAnsi="Times New Roman" w:cs="Times New Roman"/>
          <w:sz w:val="24"/>
          <w:szCs w:val="24"/>
        </w:rPr>
        <w:t>) по выбранной тематике.</w:t>
      </w:r>
    </w:p>
    <w:p w14:paraId="765400F6" w14:textId="77777777" w:rsidR="00E3029F" w:rsidRPr="00C73C7B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Эскиз утверждённый</w:t>
      </w:r>
    </w:p>
    <w:p w14:paraId="0FB5C4C6" w14:textId="77777777" w:rsidR="000F2842" w:rsidRPr="00C73C7B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Этюды с натуры.</w:t>
      </w:r>
      <w:r w:rsidR="000F2842" w:rsidRPr="00C73C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4A8684" w14:textId="77777777" w:rsidR="00E3029F" w:rsidRPr="00C73C7B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Рабочая модель</w:t>
      </w:r>
    </w:p>
    <w:p w14:paraId="051764B3" w14:textId="77777777" w:rsidR="00E3029F" w:rsidRPr="00C73C7B" w:rsidRDefault="00E3029F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Модель в натуральную величину.</w:t>
      </w:r>
    </w:p>
    <w:p w14:paraId="6D7EEC55" w14:textId="77777777" w:rsidR="000F2842" w:rsidRPr="00C73C7B" w:rsidRDefault="000F2842" w:rsidP="00135193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Выполнение итоговой работы </w:t>
      </w:r>
      <w:r w:rsidR="00A96DB4" w:rsidRPr="00C73C7B">
        <w:rPr>
          <w:rFonts w:ascii="Times New Roman" w:hAnsi="Times New Roman" w:cs="Times New Roman"/>
          <w:sz w:val="24"/>
          <w:szCs w:val="24"/>
        </w:rPr>
        <w:t>(</w:t>
      </w:r>
      <w:r w:rsidRPr="00C73C7B">
        <w:rPr>
          <w:rFonts w:ascii="Times New Roman" w:hAnsi="Times New Roman" w:cs="Times New Roman"/>
          <w:sz w:val="24"/>
          <w:szCs w:val="24"/>
        </w:rPr>
        <w:t>работ)</w:t>
      </w:r>
      <w:r w:rsidR="00E3029F" w:rsidRPr="00C73C7B">
        <w:rPr>
          <w:rFonts w:ascii="Times New Roman" w:hAnsi="Times New Roman" w:cs="Times New Roman"/>
          <w:sz w:val="24"/>
          <w:szCs w:val="24"/>
        </w:rPr>
        <w:t xml:space="preserve"> в материале</w:t>
      </w:r>
      <w:r w:rsidRPr="00C73C7B">
        <w:rPr>
          <w:rFonts w:ascii="Times New Roman" w:hAnsi="Times New Roman" w:cs="Times New Roman"/>
          <w:sz w:val="24"/>
          <w:szCs w:val="24"/>
        </w:rPr>
        <w:t>.</w:t>
      </w:r>
    </w:p>
    <w:p w14:paraId="393D79C2" w14:textId="029082F4" w:rsidR="000F2842" w:rsidRPr="00C73C7B" w:rsidRDefault="00A96DB4" w:rsidP="006E796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Теоретическая часть выполняется в виде пояснительной записки. На всех основных этапах выполнения дипломных работ студенты обязаны отчитываться на просмотрах, проводимых </w:t>
      </w:r>
      <w:r w:rsidR="00C45222" w:rsidRPr="00C73C7B">
        <w:rPr>
          <w:rFonts w:ascii="Times New Roman" w:hAnsi="Times New Roman" w:cs="Times New Roman"/>
          <w:sz w:val="24"/>
          <w:szCs w:val="24"/>
        </w:rPr>
        <w:t xml:space="preserve">кафедрой </w:t>
      </w:r>
      <w:r w:rsidRPr="00C73C7B">
        <w:rPr>
          <w:rFonts w:ascii="Times New Roman" w:hAnsi="Times New Roman" w:cs="Times New Roman"/>
          <w:sz w:val="24"/>
          <w:szCs w:val="24"/>
        </w:rPr>
        <w:t>по утвержденному графику.</w:t>
      </w:r>
    </w:p>
    <w:p w14:paraId="00C3C2F1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2.2.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Руководство и консультирование </w:t>
      </w:r>
    </w:p>
    <w:p w14:paraId="711A4614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Для подготовки выпускной квалификационной работы каждому обучающемуся назначается руководитель ВКР.</w:t>
      </w:r>
    </w:p>
    <w:p w14:paraId="17FF65C1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 обязанности руководителя ВКР входит:</w:t>
      </w:r>
    </w:p>
    <w:p w14:paraId="3BEF5F20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составление задания на ВКР;</w:t>
      </w:r>
    </w:p>
    <w:p w14:paraId="69212970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рекомендации по подбору и использованию источников и литературы по теме ВКР;</w:t>
      </w:r>
    </w:p>
    <w:p w14:paraId="383F8D39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оказание помощи в разработке структуры (плана) ВКР;</w:t>
      </w:r>
    </w:p>
    <w:p w14:paraId="79198DE2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консультирование  по вопросам выполнения ВКР;</w:t>
      </w:r>
    </w:p>
    <w:p w14:paraId="6465108F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анализ текста ВКР и рекомендации по его доработке (по отдельным главам, разделам, подразделам);</w:t>
      </w:r>
    </w:p>
    <w:p w14:paraId="143928BA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помощь в анализе отчетов системы «Антиплагиат» на наличие заимствований;</w:t>
      </w:r>
    </w:p>
    <w:p w14:paraId="6FDC14D3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информирование о порядке и содержании процедуры защиты ВКР (в т.ч. предварительной);</w:t>
      </w:r>
    </w:p>
    <w:p w14:paraId="6917D7C3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консультирование (оказание помощи) в подготовке выступления и подборе наглядных материалов к защите (в т.ч. предварительной);</w:t>
      </w:r>
    </w:p>
    <w:p w14:paraId="52BD5072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содействие в подготовке ВКР на внутривузовский или иной конкурс студенческих работ (при необходимости);</w:t>
      </w:r>
    </w:p>
    <w:p w14:paraId="43C401E0" w14:textId="77777777" w:rsidR="00C45222" w:rsidRPr="00C73C7B" w:rsidRDefault="00C45222" w:rsidP="00C45222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- составление письменного отзыва о работе студента над выполнением ВКР.</w:t>
      </w:r>
    </w:p>
    <w:p w14:paraId="7CFC8708" w14:textId="5188CDC2" w:rsidR="00C45222" w:rsidRPr="00C73C7B" w:rsidRDefault="00C45222" w:rsidP="00C4522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Выпускные квалификационные работы подлежат обязательной проверке в системе «Антиплагиат». Рубежные показатели определены в Порядке применения системы «Антиплагиат». При отсутствии отчета о проверке и подписи руководителя на отчете, ВКР к защите не допускается.</w:t>
      </w:r>
    </w:p>
    <w:p w14:paraId="0674CB24" w14:textId="77777777" w:rsidR="00902EC4" w:rsidRPr="00C73C7B" w:rsidRDefault="00902EC4" w:rsidP="00865AA4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bookmarkStart w:id="6" w:name="_Toc467149996"/>
      <w:r w:rsidRPr="00C73C7B">
        <w:rPr>
          <w:rFonts w:ascii="Times New Roman" w:hAnsi="Times New Roman" w:cs="Times New Roman"/>
          <w:b/>
          <w:color w:val="auto"/>
        </w:rPr>
        <w:t>Структура и содержание</w:t>
      </w:r>
      <w:bookmarkEnd w:id="6"/>
    </w:p>
    <w:p w14:paraId="3EC82B27" w14:textId="2680703B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По структуре выпускная квалификационная работа состоит из теоретической и практической части. </w:t>
      </w:r>
    </w:p>
    <w:p w14:paraId="6A9F648C" w14:textId="2CF3F811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ВКР должна представлять собой законченную разработку на заданную тему, написанную автором под руководством руководителя, свидетельствующую об умении автора работать с литературой, обобщать и анализировать фактический материал, используя теоретические знания и практические навыки, полученные при освоении профессиональной образовательной программы, содержащую элементы научного исследования.</w:t>
      </w:r>
    </w:p>
    <w:p w14:paraId="7FE1405F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Выпускная квалификационная работа должна иметь два раздела, посвящённых обзору литературы, анализу изучаемого явления действительности и формулировке проблемы на его основе, характеристике предлагаемого автором решения, которое опирается на ряд изученных предметов, таких как «Техника и технология скульптурных материалов», музейная и производственная, научно- производственная, учебная практики, проектирование в скульптуре. Композиция в скульптуре и др. В выпускную квалификационную работу входят:</w:t>
      </w:r>
    </w:p>
    <w:p w14:paraId="7F6F83D4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1.</w:t>
      </w:r>
      <w:r w:rsidRPr="00C73C7B">
        <w:rPr>
          <w:rFonts w:ascii="Times New Roman" w:eastAsia="Calibri" w:hAnsi="Times New Roman" w:cs="Times New Roman"/>
          <w:sz w:val="24"/>
          <w:szCs w:val="24"/>
        </w:rPr>
        <w:tab/>
        <w:t>Теоретическая часть выпускной квалификационной работы</w:t>
      </w:r>
    </w:p>
    <w:p w14:paraId="74215E03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(эскизная разработка, поиск аналогово ряда, поиск научной и творческой литературы);</w:t>
      </w:r>
    </w:p>
    <w:p w14:paraId="3F209EFD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2.</w:t>
      </w:r>
      <w:r w:rsidRPr="00C73C7B">
        <w:rPr>
          <w:rFonts w:ascii="Times New Roman" w:eastAsia="Calibri" w:hAnsi="Times New Roman" w:cs="Times New Roman"/>
          <w:sz w:val="24"/>
          <w:szCs w:val="24"/>
        </w:rPr>
        <w:tab/>
        <w:t>Создание скульптурного произведения согласно теме ВКР</w:t>
      </w:r>
    </w:p>
    <w:p w14:paraId="61801A2A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(эскиз, рабочая модель, лепка в размер и возможно перевод в один или несколько скульптурных материалов).</w:t>
      </w:r>
    </w:p>
    <w:p w14:paraId="0A789753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По своему содержанию выпускная квалификационная работа должна соответствовать требованиям стандарта в части государственной итоговой аттестации.</w:t>
      </w:r>
    </w:p>
    <w:p w14:paraId="4F520B5E" w14:textId="77777777" w:rsidR="00F3662C" w:rsidRPr="00C73C7B" w:rsidRDefault="00F3662C" w:rsidP="00F3662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Рекомендуемый объём выпускной квалификационной работы - 40-50 страниц печатного текста без приложений. Требования к оформлению и содержанию выпускной квалификационной работы  указаны в «Методических указаниях  по написанию ВКР».</w:t>
      </w:r>
    </w:p>
    <w:p w14:paraId="2D0ED39B" w14:textId="77777777" w:rsidR="00F65622" w:rsidRPr="00C73C7B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Способ выполнения текста должен быть единым для всей ВКР. Ошибки (опечатки), графические неточности не допускаются. В своем окончательном варианте ВКР не должна содержать чистых листов бумаги.</w:t>
      </w:r>
    </w:p>
    <w:p w14:paraId="2CD8ACC3" w14:textId="77777777" w:rsidR="00F65622" w:rsidRPr="00C73C7B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ВКР сохраняется также на электронном носителе и передается для хранения вместе с печатным текстом.</w:t>
      </w:r>
    </w:p>
    <w:p w14:paraId="0F688B4F" w14:textId="77777777" w:rsidR="00F65622" w:rsidRPr="00C73C7B" w:rsidRDefault="008308FA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Пояснительная записка состоит из: титульного листа; содержания; введения; основной части; заключения; списка использованных источников; приложений (при необходимости</w:t>
      </w:r>
      <w:r w:rsidR="00123786" w:rsidRPr="00C73C7B">
        <w:rPr>
          <w:rFonts w:ascii="Times New Roman" w:hAnsi="Times New Roman" w:cs="Times New Roman"/>
          <w:sz w:val="24"/>
          <w:szCs w:val="24"/>
        </w:rPr>
        <w:t xml:space="preserve">). </w:t>
      </w:r>
      <w:r w:rsidR="00F65622" w:rsidRPr="00C73C7B">
        <w:rPr>
          <w:rFonts w:ascii="Times New Roman" w:hAnsi="Times New Roman" w:cs="Times New Roman"/>
          <w:sz w:val="24"/>
          <w:szCs w:val="24"/>
        </w:rPr>
        <w:t xml:space="preserve">Излагать материал в ВКР следует четко, ясно, от третьего лица, применяя принятую профессиональную терминологию, избегая повторений и общеизвестных положений, имеющихся в учебниках и учебных пособиях. Пояснять надо только малоизвестные или разноречивые понятия, делая ссылку на авторов, высказывающих разные мнения по одному и тому же вопросу. </w:t>
      </w:r>
    </w:p>
    <w:p w14:paraId="38B520B4" w14:textId="77777777" w:rsidR="00135193" w:rsidRPr="00C73C7B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 письменной работе допускаются только общепринятые сокращения слов, например, там, где речь идет об официальной аббревиатуре [Российская Федерация (РФ) и т.п.]. После согласования окончательного варианта ВКР с научным руководителем, работу распе</w:t>
      </w:r>
      <w:r w:rsidR="006E796A" w:rsidRPr="00C73C7B">
        <w:rPr>
          <w:rFonts w:ascii="Times New Roman" w:hAnsi="Times New Roman" w:cs="Times New Roman"/>
          <w:sz w:val="24"/>
          <w:szCs w:val="24"/>
        </w:rPr>
        <w:t xml:space="preserve">чатывают на цветном принтере и </w:t>
      </w:r>
      <w:r w:rsidRPr="00C73C7B">
        <w:rPr>
          <w:rFonts w:ascii="Times New Roman" w:hAnsi="Times New Roman" w:cs="Times New Roman"/>
          <w:sz w:val="24"/>
          <w:szCs w:val="24"/>
        </w:rPr>
        <w:t>брош</w:t>
      </w:r>
      <w:r w:rsidR="00135193" w:rsidRPr="00C73C7B">
        <w:rPr>
          <w:rFonts w:ascii="Times New Roman" w:hAnsi="Times New Roman" w:cs="Times New Roman"/>
          <w:sz w:val="24"/>
          <w:szCs w:val="24"/>
        </w:rPr>
        <w:t>юруют.</w:t>
      </w:r>
    </w:p>
    <w:p w14:paraId="17B46C6A" w14:textId="77777777" w:rsidR="00F65622" w:rsidRPr="00C73C7B" w:rsidRDefault="00F65622" w:rsidP="00F656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После получения отзыва на ВКР изменения в ее содержание студент может вносить только по согласованию с научным руководителем. После рецензирования ВКР изменениям не подлежит. Каждый раздел и приложения начинаются в тексте письменной работы с новой страницы.  Разделы в свою очередь должны делиться на параграфы, которые нумеруются - 1.1, 1.2, 1.3, …, 2.1, 2.2 и т.п. Кажд</w:t>
      </w:r>
      <w:r w:rsidR="006E796A" w:rsidRPr="00C73C7B">
        <w:rPr>
          <w:rFonts w:ascii="Times New Roman" w:hAnsi="Times New Roman" w:cs="Times New Roman"/>
          <w:sz w:val="24"/>
          <w:szCs w:val="24"/>
        </w:rPr>
        <w:t>ый</w:t>
      </w:r>
      <w:r w:rsidRPr="00C73C7B">
        <w:rPr>
          <w:rFonts w:ascii="Times New Roman" w:hAnsi="Times New Roman" w:cs="Times New Roman"/>
          <w:sz w:val="24"/>
          <w:szCs w:val="24"/>
        </w:rPr>
        <w:t xml:space="preserve"> раздел начинается с новой страницы, параграфы (подразделы) располагаются друг за другом.</w:t>
      </w:r>
    </w:p>
    <w:p w14:paraId="7FAFDBDF" w14:textId="77777777" w:rsidR="00F65622" w:rsidRPr="00C73C7B" w:rsidRDefault="00F65622" w:rsidP="00F65622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3C7B">
        <w:rPr>
          <w:rFonts w:ascii="Times New Roman" w:hAnsi="Times New Roman"/>
          <w:sz w:val="24"/>
          <w:szCs w:val="24"/>
        </w:rPr>
        <w:t>Все листы ВКР (за исключением приложений) должны быть пронумерованы. Нумерация начинается с листа содержания (оглавления) и заканчивается последним (заключительным) листом. На листе содержания (оглавления) ставится порядковый номер листа, начиная с титульного (как правило, это номер "4"). Номера оформляются программным способом внизу страницы с форматированием по центру. ВКР должна быть оформлена на одной стороне листа бумаги формата А4 (210x29</w:t>
      </w:r>
      <w:r w:rsidR="006E796A" w:rsidRPr="00C73C7B">
        <w:rPr>
          <w:rFonts w:ascii="Times New Roman" w:hAnsi="Times New Roman"/>
          <w:sz w:val="24"/>
          <w:szCs w:val="24"/>
        </w:rPr>
        <w:t>7 мм ± 10 мм). Основной текст (</w:t>
      </w:r>
      <w:r w:rsidRPr="00C73C7B">
        <w:rPr>
          <w:rFonts w:ascii="Times New Roman" w:hAnsi="Times New Roman"/>
          <w:sz w:val="24"/>
          <w:szCs w:val="24"/>
        </w:rPr>
        <w:t>экспресс-стиль Обычный):</w:t>
      </w:r>
    </w:p>
    <w:p w14:paraId="1892F127" w14:textId="29FF100B" w:rsidR="00F65622" w:rsidRPr="00C73C7B" w:rsidRDefault="00F65622" w:rsidP="001A7A0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Гарнитура </w:t>
      </w:r>
      <w:r w:rsidR="00C45222" w:rsidRPr="00C73C7B">
        <w:rPr>
          <w:rFonts w:ascii="Times New Roman" w:eastAsia="Calibri" w:hAnsi="Times New Roman" w:cs="Times New Roman"/>
          <w:sz w:val="24"/>
          <w:szCs w:val="24"/>
        </w:rPr>
        <w:t>–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73C7B">
        <w:rPr>
          <w:rFonts w:ascii="Times New Roman" w:eastAsia="Calibri" w:hAnsi="Times New Roman" w:cs="Times New Roman"/>
          <w:sz w:val="24"/>
          <w:szCs w:val="24"/>
          <w:lang w:val="en-US"/>
        </w:rPr>
        <w:t>Times</w:t>
      </w:r>
      <w:r w:rsidR="00C45222" w:rsidRPr="00C73C7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73C7B">
        <w:rPr>
          <w:rFonts w:ascii="Times New Roman" w:eastAsia="Calibri" w:hAnsi="Times New Roman" w:cs="Times New Roman"/>
          <w:sz w:val="24"/>
          <w:szCs w:val="24"/>
          <w:lang w:val="en-US"/>
        </w:rPr>
        <w:t>New</w:t>
      </w:r>
      <w:r w:rsidR="00C45222" w:rsidRPr="00C73C7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C73C7B">
        <w:rPr>
          <w:rFonts w:ascii="Times New Roman" w:eastAsia="Calibri" w:hAnsi="Times New Roman" w:cs="Times New Roman"/>
          <w:sz w:val="24"/>
          <w:szCs w:val="24"/>
          <w:lang w:val="en-US"/>
        </w:rPr>
        <w:t>Roman</w:t>
      </w:r>
      <w:r w:rsidRPr="00C73C7B">
        <w:rPr>
          <w:rFonts w:ascii="Times New Roman" w:eastAsia="Calibri" w:hAnsi="Times New Roman" w:cs="Times New Roman"/>
          <w:sz w:val="24"/>
          <w:szCs w:val="24"/>
        </w:rPr>
        <w:t>; кегль - 1</w:t>
      </w:r>
      <w:r w:rsidR="00135193" w:rsidRPr="00C73C7B">
        <w:rPr>
          <w:rFonts w:ascii="Times New Roman" w:eastAsia="Calibri" w:hAnsi="Times New Roman" w:cs="Times New Roman"/>
          <w:sz w:val="24"/>
          <w:szCs w:val="24"/>
        </w:rPr>
        <w:t>4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 xml:space="preserve"> пт; выравнивание – по ширине;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отступы слева и справа – 0; отступ 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>первой строки – 1,25; интервалы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перед и после – 0; межстрочный интервал – 1,15.</w:t>
      </w:r>
    </w:p>
    <w:p w14:paraId="583A1173" w14:textId="2360A66E" w:rsidR="00F65622" w:rsidRPr="00C73C7B" w:rsidRDefault="00F65622" w:rsidP="006E79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Название разделов (экспресс стиль Заголовок 1 уровня)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Гарнитура </w:t>
      </w:r>
      <w:r w:rsidR="00C45222" w:rsidRPr="00C73C7B">
        <w:rPr>
          <w:rFonts w:ascii="Times New Roman" w:eastAsia="Calibri" w:hAnsi="Times New Roman" w:cs="Times New Roman"/>
          <w:sz w:val="24"/>
          <w:szCs w:val="24"/>
        </w:rPr>
        <w:t>–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5193" w:rsidRPr="00C73C7B">
        <w:rPr>
          <w:rFonts w:ascii="Times New Roman" w:eastAsia="Calibri" w:hAnsi="Times New Roman" w:cs="Times New Roman"/>
          <w:sz w:val="24"/>
          <w:szCs w:val="24"/>
          <w:lang w:val="en-US"/>
        </w:rPr>
        <w:t>Times</w:t>
      </w:r>
      <w:r w:rsidR="00C45222" w:rsidRPr="00C73C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5193" w:rsidRPr="00C73C7B">
        <w:rPr>
          <w:rFonts w:ascii="Times New Roman" w:eastAsia="Calibri" w:hAnsi="Times New Roman" w:cs="Times New Roman"/>
          <w:sz w:val="24"/>
          <w:szCs w:val="24"/>
          <w:lang w:val="en-US"/>
        </w:rPr>
        <w:t>New</w:t>
      </w:r>
      <w:r w:rsidR="00C45222" w:rsidRPr="00C73C7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5193" w:rsidRPr="00C73C7B">
        <w:rPr>
          <w:rFonts w:ascii="Times New Roman" w:eastAsia="Calibri" w:hAnsi="Times New Roman" w:cs="Times New Roman"/>
          <w:sz w:val="24"/>
          <w:szCs w:val="24"/>
          <w:lang w:val="en-US"/>
        </w:rPr>
        <w:t>Roman</w:t>
      </w:r>
      <w:r w:rsidRPr="00C73C7B">
        <w:rPr>
          <w:rFonts w:ascii="Times New Roman" w:eastAsia="Calibri" w:hAnsi="Times New Roman" w:cs="Times New Roman"/>
          <w:sz w:val="24"/>
          <w:szCs w:val="24"/>
        </w:rPr>
        <w:t>; кегль - 14 пт; начертание – полужирный; регистр - все прописные; выравни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 xml:space="preserve">вание – по центру; </w:t>
      </w:r>
      <w:r w:rsidRPr="00C73C7B">
        <w:rPr>
          <w:rFonts w:ascii="Times New Roman" w:eastAsia="Calibri" w:hAnsi="Times New Roman" w:cs="Times New Roman"/>
          <w:sz w:val="24"/>
          <w:szCs w:val="24"/>
        </w:rPr>
        <w:t>отступы слева и справа – 0; отступ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 xml:space="preserve"> первой строки – нет; интервал перед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- 18 пт; интервал после – 12 пт; межстрочный интервал – 1,5.</w:t>
      </w:r>
    </w:p>
    <w:p w14:paraId="46BC5007" w14:textId="77777777" w:rsidR="00F65622" w:rsidRPr="00C73C7B" w:rsidRDefault="00F65622" w:rsidP="00F656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Титульный лист дипломной работы оформляют в строгом соответствии с образцом, приведенным в приложении. 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Наименования заголовков разделов, подразделов и других частей дипломной работы в тексте и в содержании должны полностью совпадать. Все нумеруемые разделы и подразделы основной работы даются с их номерами. Против каждого наименования указывают номер страницы, на которой расположено начало данного раздела. Содержание (оглавление) формируется программным способом, т.е. должно быть автособираемым.  </w:t>
      </w:r>
    </w:p>
    <w:p w14:paraId="415701EC" w14:textId="4DDD9CE8" w:rsidR="00F65622" w:rsidRPr="00C73C7B" w:rsidRDefault="00F65622" w:rsidP="00F656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Содержание и объем иллюстрационного материала определяет студент по согласованию с руководителем ВКР. Иллюстрационный материал может содержать фотографии, рисунки, эскизы, иллюстрирующие отдельные положения в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 xml:space="preserve">сех основных разделов работы. 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Иллюстрации допускается располагать на отдельных листах, их необходимо включать в общую нумерацию; номер страницы в этом случае допускается не проставлять. </w:t>
      </w:r>
    </w:p>
    <w:p w14:paraId="41F18B5C" w14:textId="77777777" w:rsidR="00F65622" w:rsidRPr="00C73C7B" w:rsidRDefault="00F65622" w:rsidP="00F656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Слово "таблица", ее порядковый номер (без знака №) и название пишется сверху самой таблицы в правой стороне. </w:t>
      </w:r>
    </w:p>
    <w:p w14:paraId="6A7C0CFB" w14:textId="77777777" w:rsidR="00F65622" w:rsidRPr="00C73C7B" w:rsidRDefault="00F65622" w:rsidP="00F656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Все иллюстрации (фотографии, эскизы) именуются рисунками. Рисунки нумеруются последовательно в пределах раздела двумя арабскими цифрами (1.1, 2.1, 3.1), первая из которых указывает номер раздела, а вторая порядковый номер рисунка в данном разделе.  Рисунки размещают сразу после ссылки на них в тексте. В список литературы включают все использованные источ</w:t>
      </w:r>
      <w:r w:rsidR="006E796A" w:rsidRPr="00C73C7B">
        <w:rPr>
          <w:rFonts w:ascii="Times New Roman" w:eastAsia="Calibri" w:hAnsi="Times New Roman" w:cs="Times New Roman"/>
          <w:sz w:val="24"/>
          <w:szCs w:val="24"/>
        </w:rPr>
        <w:t xml:space="preserve">ники 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(не менее 10 источников). Сведения о книгах должны включать: фамилию и инициалы автора (в именительном падеже); название книги; место издания; издательство и год издания. </w:t>
      </w:r>
    </w:p>
    <w:p w14:paraId="340ADABE" w14:textId="77777777" w:rsidR="00F65622" w:rsidRPr="00C73C7B" w:rsidRDefault="00F65622" w:rsidP="00F6562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73C7B">
        <w:rPr>
          <w:rFonts w:ascii="Times New Roman" w:eastAsia="Calibri" w:hAnsi="Times New Roman" w:cs="Times New Roman"/>
          <w:sz w:val="24"/>
          <w:szCs w:val="24"/>
        </w:rPr>
        <w:t>Наименование места издания необходимо приводить полностью в именительном падеже</w:t>
      </w:r>
      <w:r w:rsidR="00135193" w:rsidRPr="00C73C7B">
        <w:rPr>
          <w:rFonts w:ascii="Times New Roman" w:eastAsia="Calibri" w:hAnsi="Times New Roman" w:cs="Times New Roman"/>
          <w:sz w:val="24"/>
          <w:szCs w:val="24"/>
        </w:rPr>
        <w:t>.</w:t>
      </w:r>
      <w:r w:rsidRPr="00C73C7B">
        <w:rPr>
          <w:rFonts w:ascii="Times New Roman" w:eastAsia="Calibri" w:hAnsi="Times New Roman" w:cs="Times New Roman"/>
          <w:sz w:val="24"/>
          <w:szCs w:val="24"/>
        </w:rPr>
        <w:t xml:space="preserve"> Наименование издательств выделяют кавычками, кроме тех случаев, когда они представляют собой сложносокращенное слово, образованное из полного официального названия издательства.</w:t>
      </w:r>
    </w:p>
    <w:p w14:paraId="1F767189" w14:textId="77777777" w:rsidR="000F2842" w:rsidRPr="00C73C7B" w:rsidRDefault="000F2842" w:rsidP="000F2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Структурн</w:t>
      </w:r>
      <w:r w:rsidR="006E796A" w:rsidRPr="00C73C7B">
        <w:rPr>
          <w:rFonts w:ascii="Times New Roman" w:hAnsi="Times New Roman" w:cs="Times New Roman"/>
          <w:sz w:val="24"/>
          <w:szCs w:val="24"/>
        </w:rPr>
        <w:t xml:space="preserve">ыми элементами текстовой части </w:t>
      </w:r>
      <w:r w:rsidRPr="00C73C7B">
        <w:rPr>
          <w:rFonts w:ascii="Times New Roman" w:hAnsi="Times New Roman" w:cs="Times New Roman"/>
          <w:sz w:val="24"/>
          <w:szCs w:val="24"/>
        </w:rPr>
        <w:t>выпускной квалификационной работы являются:</w:t>
      </w:r>
    </w:p>
    <w:p w14:paraId="1DEE4553" w14:textId="1B4EAB9D" w:rsidR="000F284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индивидуальное задание на</w:t>
      </w:r>
      <w:r w:rsidR="00F506E1" w:rsidRPr="00C73C7B">
        <w:rPr>
          <w:rFonts w:ascii="Times New Roman" w:hAnsi="Times New Roman" w:cs="Times New Roman"/>
          <w:sz w:val="24"/>
          <w:szCs w:val="24"/>
        </w:rPr>
        <w:t xml:space="preserve"> ВКР</w:t>
      </w:r>
      <w:r w:rsidRPr="00C73C7B">
        <w:rPr>
          <w:rFonts w:ascii="Times New Roman" w:hAnsi="Times New Roman" w:cs="Times New Roman"/>
          <w:sz w:val="24"/>
          <w:szCs w:val="24"/>
        </w:rPr>
        <w:t>;</w:t>
      </w:r>
    </w:p>
    <w:p w14:paraId="58E64F9A" w14:textId="77777777" w:rsidR="000F284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1688A79B" w14:textId="77777777" w:rsidR="000F2842" w:rsidRPr="00C73C7B" w:rsidRDefault="005E50D7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оглавление</w:t>
      </w:r>
      <w:r w:rsidR="000F2842" w:rsidRPr="00C73C7B">
        <w:rPr>
          <w:rFonts w:ascii="Times New Roman" w:hAnsi="Times New Roman" w:cs="Times New Roman"/>
          <w:sz w:val="24"/>
          <w:szCs w:val="24"/>
        </w:rPr>
        <w:t>;</w:t>
      </w:r>
    </w:p>
    <w:p w14:paraId="1392A4ED" w14:textId="77777777" w:rsidR="000F284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введение;</w:t>
      </w:r>
    </w:p>
    <w:p w14:paraId="7BCDD3BD" w14:textId="77777777" w:rsidR="000F284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основная часть (творческая часть, графическая часть, технологическая часть, экономическая часть);</w:t>
      </w:r>
    </w:p>
    <w:p w14:paraId="2240E9FB" w14:textId="77777777" w:rsidR="000F284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заключение;</w:t>
      </w:r>
    </w:p>
    <w:p w14:paraId="2F5D0073" w14:textId="77777777" w:rsidR="000F284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список литературы;</w:t>
      </w:r>
    </w:p>
    <w:p w14:paraId="1DE71372" w14:textId="77777777" w:rsidR="00F65622" w:rsidRPr="00C73C7B" w:rsidRDefault="000F2842" w:rsidP="00135193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приложение.</w:t>
      </w:r>
    </w:p>
    <w:p w14:paraId="44E1C3D2" w14:textId="77777777" w:rsidR="00A96DB4" w:rsidRPr="00C73C7B" w:rsidRDefault="00A96DB4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Пояснительная записка должна содержать следующие разделы:</w:t>
      </w:r>
    </w:p>
    <w:p w14:paraId="24222D1A" w14:textId="77777777" w:rsidR="005E50D7" w:rsidRPr="00C73C7B" w:rsidRDefault="006E796A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ИНДИВИДУАЛЬНОЕ ЗАДАНИЕ (</w:t>
      </w:r>
      <w:r w:rsidR="005E50D7" w:rsidRPr="00C73C7B">
        <w:rPr>
          <w:rFonts w:ascii="Times New Roman" w:hAnsi="Times New Roman" w:cs="Times New Roman"/>
          <w:sz w:val="24"/>
          <w:szCs w:val="24"/>
        </w:rPr>
        <w:t>выдается руководителем ВКР)</w:t>
      </w:r>
      <w:r w:rsidRPr="00C73C7B">
        <w:rPr>
          <w:rFonts w:ascii="Times New Roman" w:hAnsi="Times New Roman" w:cs="Times New Roman"/>
          <w:sz w:val="24"/>
          <w:szCs w:val="24"/>
        </w:rPr>
        <w:t>;</w:t>
      </w:r>
    </w:p>
    <w:p w14:paraId="4E2901CE" w14:textId="77777777" w:rsidR="005E50D7" w:rsidRPr="00C73C7B" w:rsidRDefault="006E796A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ТИТУЛЬНЫЙ ЛИСТ (</w:t>
      </w:r>
      <w:r w:rsidR="005E50D7" w:rsidRPr="00C73C7B">
        <w:rPr>
          <w:rFonts w:ascii="Times New Roman" w:hAnsi="Times New Roman" w:cs="Times New Roman"/>
          <w:sz w:val="24"/>
          <w:szCs w:val="24"/>
        </w:rPr>
        <w:t>приложение)</w:t>
      </w:r>
      <w:r w:rsidRPr="00C73C7B">
        <w:rPr>
          <w:rFonts w:ascii="Times New Roman" w:hAnsi="Times New Roman" w:cs="Times New Roman"/>
          <w:sz w:val="24"/>
          <w:szCs w:val="24"/>
        </w:rPr>
        <w:t>;</w:t>
      </w:r>
    </w:p>
    <w:p w14:paraId="163720FE" w14:textId="77777777" w:rsidR="00A96DB4" w:rsidRPr="00C73C7B" w:rsidRDefault="00A96DB4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ОГЛАВЛЕНИЕ с указанием страниц начала глав и параграфов;</w:t>
      </w:r>
    </w:p>
    <w:p w14:paraId="5BF96BFD" w14:textId="77777777" w:rsidR="00A96DB4" w:rsidRPr="00C73C7B" w:rsidRDefault="00A96DB4" w:rsidP="006E79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ВВЕДЕНИЕ</w:t>
      </w:r>
      <w:r w:rsidR="006E796A" w:rsidRPr="00C73C7B">
        <w:rPr>
          <w:rFonts w:ascii="Times New Roman" w:hAnsi="Times New Roman" w:cs="Times New Roman"/>
          <w:sz w:val="24"/>
          <w:szCs w:val="24"/>
        </w:rPr>
        <w:t>,</w:t>
      </w:r>
      <w:r w:rsidRPr="00C73C7B">
        <w:rPr>
          <w:rFonts w:ascii="Times New Roman" w:hAnsi="Times New Roman" w:cs="Times New Roman"/>
          <w:sz w:val="24"/>
          <w:szCs w:val="24"/>
        </w:rPr>
        <w:t xml:space="preserve"> включающее:</w:t>
      </w:r>
    </w:p>
    <w:p w14:paraId="0AB0C033" w14:textId="77777777" w:rsidR="00A96DB4" w:rsidRPr="00C73C7B" w:rsidRDefault="00A96DB4" w:rsidP="0002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Обоснование актуальности выбранной темы, идеи и раскрытия замысла. Определение целей и задач, которые ставит дипломник в своей работе. Краткое изложение истории возникновения замысла произведения.</w:t>
      </w:r>
    </w:p>
    <w:p w14:paraId="39CA1E99" w14:textId="77777777" w:rsidR="00A96DB4" w:rsidRPr="00C73C7B" w:rsidRDefault="00A96DB4" w:rsidP="0002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ОСНОВНАЯ ЧАСТЬ:</w:t>
      </w:r>
    </w:p>
    <w:p w14:paraId="1A04A4A8" w14:textId="77777777" w:rsidR="005E50D7" w:rsidRPr="00C73C7B" w:rsidRDefault="00A96DB4" w:rsidP="00024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Основная часть подразделяется на главы (не менее двух глав), количество и название которых зависит от темы и материалов исследования (этюды, зарисовки, </w:t>
      </w:r>
      <w:r w:rsidR="00123786" w:rsidRPr="00C73C7B">
        <w:rPr>
          <w:rFonts w:ascii="Times New Roman" w:hAnsi="Times New Roman" w:cs="Times New Roman"/>
          <w:sz w:val="24"/>
          <w:szCs w:val="24"/>
        </w:rPr>
        <w:t>эскизы</w:t>
      </w:r>
      <w:r w:rsidRPr="00C73C7B">
        <w:rPr>
          <w:rFonts w:ascii="Times New Roman" w:hAnsi="Times New Roman" w:cs="Times New Roman"/>
          <w:sz w:val="24"/>
          <w:szCs w:val="24"/>
        </w:rPr>
        <w:t>, композиционные решения и т.д.), концепции автора. В содержании основной части по теоретическим вопросам следует изложение методики выполнения дипломной работы (методика творческого поиска) от возникновения замысла до конкретного воплощения в материале, характеристики особенностей композиции и художественных образов, то есть отобразить про</w:t>
      </w:r>
      <w:r w:rsidR="00654075" w:rsidRPr="00C73C7B">
        <w:rPr>
          <w:rFonts w:ascii="Times New Roman" w:hAnsi="Times New Roman" w:cs="Times New Roman"/>
          <w:sz w:val="24"/>
          <w:szCs w:val="24"/>
        </w:rPr>
        <w:t>блемные аспекты создания скульптуры</w:t>
      </w:r>
      <w:r w:rsidRPr="00C73C7B">
        <w:rPr>
          <w:rFonts w:ascii="Times New Roman" w:hAnsi="Times New Roman" w:cs="Times New Roman"/>
          <w:sz w:val="24"/>
          <w:szCs w:val="24"/>
        </w:rPr>
        <w:t>.</w:t>
      </w:r>
    </w:p>
    <w:p w14:paraId="3F2D890A" w14:textId="77777777" w:rsidR="00902EC4" w:rsidRPr="00C73C7B" w:rsidRDefault="005E50D7" w:rsidP="005E5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ЗАКЛЮЧЕНИЕ включает в себя: Обобщающие выводы о ходе выполнения дипломного проекта в материале и решения поставленных художественных задач. Изложение результатов проделанной работы, что нового внес автор в разработку и раскрытие темы, какую социальную и эстетическую идею раскрывает перед зрителем его художественное произведение.</w:t>
      </w:r>
    </w:p>
    <w:p w14:paraId="50EF0D76" w14:textId="77777777" w:rsidR="005E50D7" w:rsidRPr="00C73C7B" w:rsidRDefault="005E50D7" w:rsidP="005E5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СПИСОК ИСПОЛЬЗУЕМОЙ ЛИТЕРАТУРЫ, оформляется в алфавитном порядке и содержит указания на энциклопедии, справочники, монографии, интернет источники, ссылки на произведения </w:t>
      </w:r>
      <w:r w:rsidR="00123786" w:rsidRPr="00C73C7B">
        <w:rPr>
          <w:rFonts w:ascii="Times New Roman" w:hAnsi="Times New Roman" w:cs="Times New Roman"/>
          <w:sz w:val="24"/>
          <w:szCs w:val="24"/>
        </w:rPr>
        <w:t xml:space="preserve">скульптуры </w:t>
      </w:r>
      <w:r w:rsidRPr="00C73C7B">
        <w:rPr>
          <w:rFonts w:ascii="Times New Roman" w:hAnsi="Times New Roman" w:cs="Times New Roman"/>
          <w:sz w:val="24"/>
          <w:szCs w:val="24"/>
        </w:rPr>
        <w:t>аналогичной жанровой направленности и тематики, которые привлекались автором для выполнения выпускной квалификационной работы. В список литературы допускается включать издания, которые были фактически использованы автором (присутствуют ссылки в тексте), и работы, отвечающие тематике представляемой дипломной работы, с которыми автор ознакомился в целом. Библиографическое описание должно соответствовать установленным правилам.</w:t>
      </w:r>
    </w:p>
    <w:p w14:paraId="7DE456FB" w14:textId="77777777" w:rsidR="005E50D7" w:rsidRPr="00C73C7B" w:rsidRDefault="005E50D7" w:rsidP="005E50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Количество источников в списке литературы зависит от степени целесообразности при разработке темы, а также доступности литературы и специфики специальности, но не менее двадцати. Год издания</w:t>
      </w:r>
      <w:r w:rsidR="00024DFD" w:rsidRPr="00C73C7B">
        <w:rPr>
          <w:rFonts w:ascii="Times New Roman" w:hAnsi="Times New Roman" w:cs="Times New Roman"/>
          <w:sz w:val="24"/>
          <w:szCs w:val="24"/>
        </w:rPr>
        <w:t xml:space="preserve"> используемой литературы не ранее пяти лет</w:t>
      </w:r>
      <w:r w:rsidRPr="00C73C7B">
        <w:rPr>
          <w:rFonts w:ascii="Times New Roman" w:hAnsi="Times New Roman" w:cs="Times New Roman"/>
          <w:sz w:val="24"/>
          <w:szCs w:val="24"/>
        </w:rPr>
        <w:t>.</w:t>
      </w:r>
    </w:p>
    <w:p w14:paraId="3BE9E9B3" w14:textId="77777777" w:rsidR="00024DFD" w:rsidRPr="00C73C7B" w:rsidRDefault="00024DFD" w:rsidP="00024D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ПРИЛОЖЕНИЕ:</w:t>
      </w:r>
    </w:p>
    <w:p w14:paraId="17B73E17" w14:textId="77777777" w:rsidR="00902EC4" w:rsidRPr="00C73C7B" w:rsidRDefault="00024DFD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Иллюстративный материал по теме работы (рисунки, эскизы, этюды, репродукции и т. д. или фотографиями этих материалов</w:t>
      </w:r>
      <w:r w:rsidR="00654075" w:rsidRPr="00C73C7B">
        <w:rPr>
          <w:rFonts w:ascii="Times New Roman" w:hAnsi="Times New Roman" w:cs="Times New Roman"/>
          <w:sz w:val="24"/>
          <w:szCs w:val="24"/>
        </w:rPr>
        <w:t xml:space="preserve"> , а также аналоги</w:t>
      </w:r>
      <w:r w:rsidRPr="00C73C7B">
        <w:rPr>
          <w:rFonts w:ascii="Times New Roman" w:hAnsi="Times New Roman" w:cs="Times New Roman"/>
          <w:sz w:val="24"/>
          <w:szCs w:val="24"/>
        </w:rPr>
        <w:t>) можно расположить в тексте, вынести в конец обоснования или оформить отдельным приложением в виде альбома.</w:t>
      </w:r>
    </w:p>
    <w:p w14:paraId="6BD5A576" w14:textId="77777777" w:rsidR="005E52A9" w:rsidRPr="00C73C7B" w:rsidRDefault="00A06DBE" w:rsidP="001A7A0B">
      <w:pPr>
        <w:pStyle w:val="4"/>
        <w:jc w:val="center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bookmarkStart w:id="7" w:name="_Toc467149997"/>
      <w:r w:rsidRPr="00C73C7B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Руководство выпускной квалификационной работой</w:t>
      </w:r>
      <w:bookmarkEnd w:id="7"/>
    </w:p>
    <w:p w14:paraId="7FFE8F7A" w14:textId="77777777" w:rsidR="00A06DBE" w:rsidRPr="00C73C7B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В обязанности руководителя ВКР входит: </w:t>
      </w:r>
    </w:p>
    <w:p w14:paraId="63D33D78" w14:textId="77777777" w:rsidR="00A06DBE" w:rsidRPr="00C73C7B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разработка задания на подготовку ВКР;</w:t>
      </w:r>
    </w:p>
    <w:p w14:paraId="39EA1211" w14:textId="77777777" w:rsidR="00A06DBE" w:rsidRPr="00C73C7B" w:rsidRDefault="006E796A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разработка совместно с </w:t>
      </w:r>
      <w:r w:rsidR="00A06DBE" w:rsidRPr="00C73C7B">
        <w:rPr>
          <w:rFonts w:ascii="Times New Roman" w:hAnsi="Times New Roman" w:cs="Times New Roman"/>
          <w:sz w:val="24"/>
          <w:szCs w:val="24"/>
        </w:rPr>
        <w:t xml:space="preserve">обучающимися плана ВКР; </w:t>
      </w:r>
    </w:p>
    <w:p w14:paraId="63C3D81C" w14:textId="77777777" w:rsidR="00A06DBE" w:rsidRPr="00C73C7B" w:rsidRDefault="006E796A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оказание помощи </w:t>
      </w:r>
      <w:r w:rsidR="00A06DBE" w:rsidRPr="00C73C7B">
        <w:rPr>
          <w:rFonts w:ascii="Times New Roman" w:hAnsi="Times New Roman" w:cs="Times New Roman"/>
          <w:sz w:val="24"/>
          <w:szCs w:val="24"/>
        </w:rPr>
        <w:t>обучающемуся в разработке индивидуального графика работы на весь период выполнения ВКР;</w:t>
      </w:r>
    </w:p>
    <w:p w14:paraId="6B46A461" w14:textId="77777777" w:rsidR="00A06DBE" w:rsidRPr="00C73C7B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консультирование обучающегося по вопросам содержания и последовательности выполнения ВКР;</w:t>
      </w:r>
    </w:p>
    <w:p w14:paraId="101D00E5" w14:textId="77777777" w:rsidR="00A06DBE" w:rsidRPr="00C73C7B" w:rsidRDefault="00A06DBE" w:rsidP="00A06D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оказание помощи обучающемуся в подборе необходимых источников;</w:t>
      </w:r>
    </w:p>
    <w:p w14:paraId="43B81B25" w14:textId="77777777" w:rsidR="0087788B" w:rsidRPr="00C73C7B" w:rsidRDefault="00A06DBE" w:rsidP="008778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контроль хода выполнения ВКР в соответствии с установленным графиком в форме регулярного обсуждения руководителем и обучающимся хода работ;</w:t>
      </w:r>
      <w:r w:rsidR="0087788B" w:rsidRPr="00C73C7B">
        <w:rPr>
          <w:rFonts w:ascii="Times New Roman" w:hAnsi="Times New Roman" w:cs="Times New Roman"/>
          <w:sz w:val="24"/>
          <w:szCs w:val="24"/>
        </w:rPr>
        <w:t>Задание на ВКР выд</w:t>
      </w:r>
      <w:r w:rsidR="006E796A" w:rsidRPr="00C73C7B">
        <w:rPr>
          <w:rFonts w:ascii="Times New Roman" w:hAnsi="Times New Roman" w:cs="Times New Roman"/>
          <w:sz w:val="24"/>
          <w:szCs w:val="24"/>
        </w:rPr>
        <w:t xml:space="preserve">ается обучающемуся не позднее, </w:t>
      </w:r>
      <w:r w:rsidR="0087788B" w:rsidRPr="00C73C7B">
        <w:rPr>
          <w:rFonts w:ascii="Times New Roman" w:hAnsi="Times New Roman" w:cs="Times New Roman"/>
          <w:sz w:val="24"/>
          <w:szCs w:val="24"/>
        </w:rPr>
        <w:t xml:space="preserve">чем за две недели до начала производственной практики (преддипломной).   </w:t>
      </w:r>
    </w:p>
    <w:p w14:paraId="08F63F00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 завершении обучающимся подготовки ВКР руководитель проверяет качество работы, подписывает ее и вместе с заданием и своим письменным отзывом передает заместителю руководителя по направлению деятельности.</w:t>
      </w:r>
    </w:p>
    <w:p w14:paraId="69DB8D55" w14:textId="77777777" w:rsidR="009028CA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 отзыве руководителя ВКР указываются характерные особенности работы, ее достоинства и недостатки, а также отношение обучающегося к выполнению ВКР, проявленные (не проявленные) им способности, оцениваются уровень освоения общих и профессиональных компетенций, знания, умения обучающегося продемонстрированные им при выполнении ВКР, а также степень самостоятельности обучающегося и его личный вклад в раскрытие проблем и разработку предложений по их решению. Заканчивается отзыв выводом о возможности (невозможности) допуска ВКР к защите.</w:t>
      </w:r>
    </w:p>
    <w:p w14:paraId="26C9E7C6" w14:textId="77777777" w:rsidR="0087788B" w:rsidRPr="00C73C7B" w:rsidRDefault="0087788B" w:rsidP="00865AA4">
      <w:pPr>
        <w:pStyle w:val="5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467149998"/>
      <w:r w:rsidRPr="00C73C7B">
        <w:rPr>
          <w:rFonts w:ascii="Times New Roman" w:hAnsi="Times New Roman" w:cs="Times New Roman"/>
          <w:b/>
          <w:color w:val="auto"/>
          <w:sz w:val="24"/>
          <w:szCs w:val="24"/>
        </w:rPr>
        <w:t>Рецензирование выпускных квалификационных работ</w:t>
      </w:r>
      <w:bookmarkEnd w:id="8"/>
    </w:p>
    <w:p w14:paraId="2ACD4E01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ВКР подлежат обязательному рецензированию. Внешнее рецензирование ВКР проводится с целью обеспечения объективности оценки труда выпускника. Выполненные квалификационные работы рецензируются специалистами по тематике ВКР из государственных органов власти, сферы труда и образования, научно-исследовательских институтов и др. Рецензенты ВКР определяются не позднее, чем за мес</w:t>
      </w:r>
      <w:r w:rsidR="001A7A0B" w:rsidRPr="00C73C7B">
        <w:rPr>
          <w:rFonts w:ascii="Times New Roman" w:hAnsi="Times New Roman" w:cs="Times New Roman"/>
          <w:sz w:val="24"/>
          <w:szCs w:val="24"/>
        </w:rPr>
        <w:t xml:space="preserve">яц до защиты. Рецензия должна </w:t>
      </w:r>
      <w:r w:rsidRPr="00C73C7B">
        <w:rPr>
          <w:rFonts w:ascii="Times New Roman" w:hAnsi="Times New Roman" w:cs="Times New Roman"/>
          <w:sz w:val="24"/>
          <w:szCs w:val="24"/>
        </w:rPr>
        <w:t>включать:</w:t>
      </w:r>
    </w:p>
    <w:p w14:paraId="2136433F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заключение о соответствии ВКР заявленной теме и заданию на нее;</w:t>
      </w:r>
    </w:p>
    <w:p w14:paraId="39BE9B48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оценку качества выполнения каждого раздела ВКР;</w:t>
      </w:r>
    </w:p>
    <w:p w14:paraId="6057F95D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оценку степени разработки поставленных вопросов и практической значимости работы;</w:t>
      </w:r>
    </w:p>
    <w:p w14:paraId="2A064751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общую оценку качества выполнения ВКР.</w:t>
      </w:r>
    </w:p>
    <w:p w14:paraId="4DEAC2CB" w14:textId="77777777" w:rsidR="0087788B" w:rsidRPr="00C73C7B" w:rsidRDefault="0087788B" w:rsidP="008778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Содержание рецензии доводится до сведения обучающегося не позднее, чем за день до защиты работы.</w:t>
      </w:r>
    </w:p>
    <w:p w14:paraId="423FD3D1" w14:textId="77777777" w:rsidR="0087788B" w:rsidRPr="00C73C7B" w:rsidRDefault="0087788B" w:rsidP="0087788B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Внесение изменений в ВКР после получения рецензии не допускается.</w:t>
      </w:r>
    </w:p>
    <w:p w14:paraId="25ADCC3F" w14:textId="77777777" w:rsidR="0087788B" w:rsidRPr="00C73C7B" w:rsidRDefault="0087788B" w:rsidP="00865AA4">
      <w:pPr>
        <w:pStyle w:val="6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467149999"/>
      <w:r w:rsidRPr="00C73C7B">
        <w:rPr>
          <w:rFonts w:ascii="Times New Roman" w:hAnsi="Times New Roman" w:cs="Times New Roman"/>
          <w:b/>
          <w:color w:val="auto"/>
          <w:sz w:val="24"/>
          <w:szCs w:val="24"/>
        </w:rPr>
        <w:t>Процедура защиты дипломной работы</w:t>
      </w:r>
      <w:bookmarkEnd w:id="9"/>
    </w:p>
    <w:p w14:paraId="3C8B84F4" w14:textId="77777777" w:rsidR="00F506E1" w:rsidRPr="00C73C7B" w:rsidRDefault="00F506E1" w:rsidP="00F506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3C7B">
        <w:rPr>
          <w:rFonts w:ascii="Times New Roman" w:hAnsi="Times New Roman" w:cs="Times New Roman"/>
          <w:b/>
          <w:bCs/>
          <w:sz w:val="24"/>
          <w:szCs w:val="24"/>
        </w:rPr>
        <w:t>Предварительная защита ВКР</w:t>
      </w:r>
    </w:p>
    <w:p w14:paraId="4F7853FD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С целью контроля качества выполнения ВКР  и подготовке студентов к официальной защите проводится заседание кафедры, где студент в присутствии руководителя ВКР проходит предварительную защиту ВКР. </w:t>
      </w:r>
    </w:p>
    <w:p w14:paraId="563AF876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 предварительной защите студент представляет задание на ВКР и полный непереплетенный (несброшюрованный) вариант ВКР.</w:t>
      </w:r>
    </w:p>
    <w:p w14:paraId="2F5AA1C2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  обязанности  членов  кафедры  входит:</w:t>
      </w:r>
    </w:p>
    <w:p w14:paraId="42FC4F9E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оценка степени готовности ВКР;</w:t>
      </w:r>
    </w:p>
    <w:p w14:paraId="64872674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рекомендации по устранению выявленных недостатков работы (при их наличии);</w:t>
      </w:r>
    </w:p>
    <w:p w14:paraId="2FDB29FA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рекомендация о допуске ВКР к официальной защите;</w:t>
      </w:r>
    </w:p>
    <w:p w14:paraId="05E61CA3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рекомендация лучших  ВКР  на внутри вузовский  или  иной конкурс студенческих работ и для участия в научных конференциях.</w:t>
      </w:r>
    </w:p>
    <w:p w14:paraId="67E55142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6B4C15" w14:textId="4871D011" w:rsidR="00F506E1" w:rsidRPr="00C73C7B" w:rsidRDefault="00F506E1" w:rsidP="00F506E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3C7B">
        <w:rPr>
          <w:rFonts w:ascii="Times New Roman" w:hAnsi="Times New Roman" w:cs="Times New Roman"/>
          <w:b/>
          <w:bCs/>
          <w:sz w:val="24"/>
          <w:szCs w:val="24"/>
        </w:rPr>
        <w:t>Защита ВКР</w:t>
      </w:r>
    </w:p>
    <w:p w14:paraId="2652AC2E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Выпускник защищает ВКР  в государственной экзаменационной  комиссии.</w:t>
      </w:r>
    </w:p>
    <w:p w14:paraId="4CA41F6D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Защита ВКР проводится в соответствии с расписанием государственной итоговой аттестации. Подготовленная и переплетенная ВКР представляется студентом на кафедру не менее чем за два дня до ее защиты по расписанию. В случае, если ВКР не представлена студентом в установленный срок по уважительным причинам,  декан факультета может изменить дату защиты распоряжением по факультету. </w:t>
      </w:r>
    </w:p>
    <w:p w14:paraId="4F5673B6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Отрицательный отзыв руководителя ВКР, не влияет на допуск ВКР к защите. </w:t>
      </w:r>
    </w:p>
    <w:p w14:paraId="42A1E229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Автор ВКР имеет право ознакомиться с отзывом руководителя о его работе не позднее чем за 2 календарных дня до дня защиты выпускной квалификационной работы.</w:t>
      </w:r>
    </w:p>
    <w:p w14:paraId="576E1EF4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Защита ВКР проводится на заседании государственной экзаменационной комиссии с участием не менее двух третей ее состава.</w:t>
      </w:r>
    </w:p>
    <w:p w14:paraId="36A64B3C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Обязательные элементы процедуры защиты:</w:t>
      </w:r>
    </w:p>
    <w:p w14:paraId="24A11969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выступление автора ВКР;</w:t>
      </w:r>
    </w:p>
    <w:p w14:paraId="5358981A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вопросы членов ГЭК по выполненному исследованию (в рамках темы и предмета исследования);</w:t>
      </w:r>
    </w:p>
    <w:p w14:paraId="08CFF7D0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</w:t>
      </w:r>
      <w:r w:rsidRPr="00C73C7B">
        <w:rPr>
          <w:rFonts w:ascii="Times New Roman" w:hAnsi="Times New Roman" w:cs="Times New Roman"/>
          <w:sz w:val="24"/>
          <w:szCs w:val="24"/>
        </w:rPr>
        <w:tab/>
        <w:t>оглашение отзыва руководителя.</w:t>
      </w:r>
    </w:p>
    <w:p w14:paraId="2D629C4A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Для сообщения по содержанию ВКР студенту отводится, как правило, не более 7 минут. </w:t>
      </w:r>
    </w:p>
    <w:p w14:paraId="3B127F6D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При защите могут представляться дополнительные материалы, характеризующие научную и практическую ценность выполненной работы, использоваться технические средства для презентации материалов ВКР.</w:t>
      </w:r>
    </w:p>
    <w:p w14:paraId="4FAF4972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Общая продолжительность защиты ВКР не должна превышать 0,5 часа.</w:t>
      </w:r>
    </w:p>
    <w:p w14:paraId="12A173E2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 результатам защиты ВКР государственная экзаменационная комиссия  выставляет  коллегиальную оценку на закрытом заседании.</w:t>
      </w:r>
    </w:p>
    <w:p w14:paraId="56E753EE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Оценка по итогам защиты ВКР объявляется комиссией в день защиты после оформления в установленном порядке протокола заседания комиссии.</w:t>
      </w:r>
    </w:p>
    <w:p w14:paraId="038BBF76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Лицам, не подтвердившим соответствие подготовки требованиям ФГОС ВО при защите ВКР, а также не явившимся на защиту ВКР, при восстановлении в Университете назначается повторная защита ВКР.</w:t>
      </w:r>
    </w:p>
    <w:p w14:paraId="233CB7DC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Обучающийся может восстановится в Университет для повторной защиты ВКР не ранее чем через десять месяцев и не более чем через пять лет после зашиты ВКР впервые. Повторная защита ВКР не может быть назначена более двух раз.</w:t>
      </w:r>
    </w:p>
    <w:p w14:paraId="6B6629EB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Лица, завершившие освоение основной образовательной программы и не подтвердившие соответствие подготовки требованиям ГОС и ФГОС при защите ВКР, а также не явившимся на защиту ВКР по неуважительной причине, отчисляются из Университета с выдачей справки об обучении, как не выполнившие обязанностей по добросовестному освоению образовательной программы и выполнению учебного плана.</w:t>
      </w:r>
    </w:p>
    <w:p w14:paraId="2A95AEF8" w14:textId="769E7881" w:rsidR="00A107C9" w:rsidRPr="00C73C7B" w:rsidRDefault="00F506E1" w:rsidP="007065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73C7B">
        <w:rPr>
          <w:rFonts w:ascii="Times New Roman" w:hAnsi="Times New Roman" w:cs="Times New Roman"/>
          <w:sz w:val="24"/>
          <w:szCs w:val="24"/>
        </w:rPr>
        <w:t>Лицам, не защитившим ВКР по уважительной причине (по медицинским показаниям или в других исключительных случаях, документально подтвержденных), предоставляется возможность защитить ВКР без отчисления из Университета в течение срока работы ГЭК (на дополнительном заседании ГЭК либо во время заседания другой комиссии в соответствии с календарным учебным графиком), но не позднее шести месяцев после подачи заявления студентом, не проходившим защиту ВКР по уважительной причине.</w:t>
      </w:r>
    </w:p>
    <w:p w14:paraId="3881D816" w14:textId="684B9B22" w:rsidR="00A107C9" w:rsidRPr="00C73C7B" w:rsidRDefault="00A107C9" w:rsidP="007065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8B4AB5" w14:textId="75BDD60C" w:rsidR="00A107C9" w:rsidRPr="00C73C7B" w:rsidRDefault="00A107C9" w:rsidP="007065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C97177" w14:textId="77777777" w:rsidR="00A107C9" w:rsidRPr="00C73C7B" w:rsidRDefault="00A107C9" w:rsidP="007065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5220173" w14:textId="4AA1570F" w:rsidR="00706549" w:rsidRPr="00C73C7B" w:rsidRDefault="00706549" w:rsidP="00A107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C7B">
        <w:rPr>
          <w:rFonts w:ascii="Times New Roman" w:hAnsi="Times New Roman" w:cs="Times New Roman"/>
          <w:b/>
          <w:sz w:val="24"/>
          <w:szCs w:val="24"/>
        </w:rPr>
        <w:t>Примерный план выступления студента</w:t>
      </w:r>
    </w:p>
    <w:p w14:paraId="349E7F5B" w14:textId="46C752A6" w:rsidR="00706549" w:rsidRPr="00C73C7B" w:rsidRDefault="00706549" w:rsidP="00A107C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3C7B">
        <w:rPr>
          <w:rFonts w:ascii="Times New Roman" w:hAnsi="Times New Roman" w:cs="Times New Roman"/>
          <w:b/>
          <w:sz w:val="24"/>
          <w:szCs w:val="24"/>
        </w:rPr>
        <w:t>на защите выпускной квалификационной работы</w:t>
      </w:r>
    </w:p>
    <w:p w14:paraId="3F889329" w14:textId="77777777" w:rsidR="00706549" w:rsidRPr="00C73C7B" w:rsidRDefault="00706549" w:rsidP="00706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5826235" w14:textId="77777777" w:rsidR="00706549" w:rsidRPr="00C73C7B" w:rsidRDefault="00706549" w:rsidP="007065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Общая характеристика выпускной квалификационной работы:</w:t>
      </w:r>
    </w:p>
    <w:p w14:paraId="25FE950D" w14:textId="77777777" w:rsidR="00706549" w:rsidRPr="00C73C7B" w:rsidRDefault="00706549" w:rsidP="0070654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тема;</w:t>
      </w:r>
    </w:p>
    <w:p w14:paraId="32A8C8B3" w14:textId="77777777" w:rsidR="00706549" w:rsidRPr="00C73C7B" w:rsidRDefault="00706549" w:rsidP="0070654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мотивы выбора темы, ее актуальность;</w:t>
      </w:r>
    </w:p>
    <w:p w14:paraId="10283E9E" w14:textId="7C96AF10" w:rsidR="00706549" w:rsidRPr="00C73C7B" w:rsidRDefault="00706549" w:rsidP="0070654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круг основных вопросов, раскрытых в теме назначения ВКР; материал, техника исполнения, технология изготовления;</w:t>
      </w:r>
    </w:p>
    <w:p w14:paraId="72F6E0BA" w14:textId="77777777" w:rsidR="00706549" w:rsidRPr="00C73C7B" w:rsidRDefault="00706549" w:rsidP="00706549">
      <w:pPr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основные литературные, печатные источники, использованы музейные коллекции, исторические аналоги, творчество художников, авторские работы при раскрытии темы;</w:t>
      </w:r>
    </w:p>
    <w:p w14:paraId="30B547B7" w14:textId="77777777" w:rsidR="00706549" w:rsidRPr="00C73C7B" w:rsidRDefault="00706549" w:rsidP="007065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Характеристика основного содержания выпускной квалификационной работы:</w:t>
      </w:r>
    </w:p>
    <w:p w14:paraId="358D0D59" w14:textId="77777777" w:rsidR="00706549" w:rsidRPr="00C73C7B" w:rsidRDefault="00706549" w:rsidP="00706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F45EF50" w14:textId="77777777" w:rsidR="00706549" w:rsidRPr="00C73C7B" w:rsidRDefault="00706549" w:rsidP="00706549">
      <w:pPr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сущность проблемы, идеи, образцы ВКР, раскрытой в  теме;</w:t>
      </w:r>
    </w:p>
    <w:p w14:paraId="07400775" w14:textId="77777777" w:rsidR="00706549" w:rsidRPr="00C73C7B" w:rsidRDefault="00706549" w:rsidP="00706549">
      <w:pPr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позиции ученых  и оценочных суждения автора по ее основным аспектам;</w:t>
      </w:r>
    </w:p>
    <w:p w14:paraId="3E6ADA16" w14:textId="77777777" w:rsidR="00706549" w:rsidRPr="00C73C7B" w:rsidRDefault="00706549" w:rsidP="00706549">
      <w:pPr>
        <w:numPr>
          <w:ilvl w:val="1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анализ и оценка практического опыта решения указанной проблемы с позиции теории вопроса (искусствоведческое обоснование);</w:t>
      </w:r>
    </w:p>
    <w:p w14:paraId="243D5BE1" w14:textId="77777777" w:rsidR="00706549" w:rsidRPr="00C73C7B" w:rsidRDefault="00706549" w:rsidP="00706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3.  Технология изготовления выпускной квалификационной работы в материале.</w:t>
      </w:r>
    </w:p>
    <w:p w14:paraId="60FA9111" w14:textId="77777777" w:rsidR="00706549" w:rsidRPr="00C73C7B" w:rsidRDefault="00706549" w:rsidP="00706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4.  Самооценка результата и качества выполненной выпускной квалификационной работы:</w:t>
      </w:r>
    </w:p>
    <w:p w14:paraId="079C1A36" w14:textId="77777777" w:rsidR="00706549" w:rsidRPr="00C73C7B" w:rsidRDefault="00706549" w:rsidP="0070654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какие задачи были поставлены  в процессе работы над темой, и как удалось их решить;</w:t>
      </w:r>
    </w:p>
    <w:p w14:paraId="0AA645B7" w14:textId="77777777" w:rsidR="00706549" w:rsidRPr="00C73C7B" w:rsidRDefault="00706549" w:rsidP="00706549">
      <w:pPr>
        <w:numPr>
          <w:ilvl w:val="1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степень удовлетворенности результатами проделанной работы;</w:t>
      </w:r>
    </w:p>
    <w:p w14:paraId="72603276" w14:textId="2916529E" w:rsidR="00706549" w:rsidRPr="00C73C7B" w:rsidRDefault="00A107C9" w:rsidP="00706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5</w:t>
      </w:r>
      <w:r w:rsidR="00706549" w:rsidRPr="00C73C7B">
        <w:rPr>
          <w:rFonts w:ascii="Times New Roman" w:hAnsi="Times New Roman" w:cs="Times New Roman"/>
          <w:sz w:val="24"/>
          <w:szCs w:val="24"/>
        </w:rPr>
        <w:t>. Выводы</w:t>
      </w:r>
    </w:p>
    <w:p w14:paraId="6F7CD159" w14:textId="4E39058C" w:rsidR="00706549" w:rsidRPr="00C73C7B" w:rsidRDefault="00A107C9" w:rsidP="007065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6</w:t>
      </w:r>
      <w:r w:rsidR="00706549" w:rsidRPr="00C73C7B">
        <w:rPr>
          <w:rFonts w:ascii="Times New Roman" w:hAnsi="Times New Roman" w:cs="Times New Roman"/>
          <w:sz w:val="24"/>
          <w:szCs w:val="24"/>
        </w:rPr>
        <w:t>. Заключение</w:t>
      </w:r>
    </w:p>
    <w:p w14:paraId="496302A6" w14:textId="22784689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EDDE03" w14:textId="77777777" w:rsidR="00F506E1" w:rsidRPr="00C73C7B" w:rsidRDefault="00F506E1" w:rsidP="0070654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3C7B">
        <w:rPr>
          <w:rFonts w:ascii="Times New Roman" w:hAnsi="Times New Roman" w:cs="Times New Roman"/>
          <w:b/>
          <w:bCs/>
          <w:sz w:val="24"/>
          <w:szCs w:val="24"/>
        </w:rPr>
        <w:t>Порядок подачи и рассмотрения апелляций по ГИА</w:t>
      </w:r>
    </w:p>
    <w:p w14:paraId="486AE8AA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 результатам государственной итоговой (итоговой) аттестации обучающийся имеет право подать в апелляционную комиссию письменное заявление об апелляции по вопросам, связанным с процедурой проведения государственной итоговой (итоговой) аттестации выпускников Федерального государственного бюджетного образовательного учреждения высшего образования «Гжельский государственный университет» (далее – университет).</w:t>
      </w:r>
    </w:p>
    <w:p w14:paraId="486C97DA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Апелляционная комиссия Университета в своей работе руководствуется нормативными правовыми актами Российской Федерации: Конституцией Российской Федерации; Федеральным законом Российской Федерации от 29 декабря 2012 г. № 273-ФЭ «Об образовании в Российской Федераций»; рекомендациями Министерства образования и науки РФ по основным процедурным вопросам функционирования апелляционных комиссий; иными нормативными актами Министерства образования и науки Российской Федерации; локальными нормативными актами: Уставом Университета; решениями Ученого совета Университета; приказами и распоряжениями ректора; Положением о государственной итоговой аттестации выпускников и другими локальными нормативными актами Университета.</w:t>
      </w:r>
    </w:p>
    <w:p w14:paraId="090A54B9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Состав апелляционной комиссии утверждается приказом ректора. </w:t>
      </w:r>
    </w:p>
    <w:p w14:paraId="6C60FE78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Апелляционная комиссия формируется в количестве не менее пяти человек из числа профессорско-преподавательского состава, научных работников Университета, не входящих в данном учебном году в состав государственных экзаменационных комиссий.</w:t>
      </w:r>
    </w:p>
    <w:p w14:paraId="600F2373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Председателем апелляционной комиссии является ректор. В случае отсутствия ректора председателем является лицо, исполняющее обязанности ректора на основании соответствующего приказа.</w:t>
      </w:r>
    </w:p>
    <w:p w14:paraId="3FCFD54F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Обучающийся имеет право подать в апелляционную комиссию письменное заявление об апелляции по вопросам, связанным с процедурой проведения государственных аттестационных испытаний, не позднее следующего рабочего дня после объявления результатов государственного аттестационного испытания.</w:t>
      </w:r>
    </w:p>
    <w:p w14:paraId="23370C12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Для рассмотрения вопросов, связанных с процедурой проведения государственного экзамена, секретарь государственной экзаменационной комиссии направляет в апелляционную комиссию протокол заседания государственной экзаменационной комиссии, письменные ответы обучающегося (при их наличии) и заключение председателя государственной экзаменационной комиссии о соблюдении процедурных вопросов при проведении государственного экзамена.</w:t>
      </w:r>
    </w:p>
    <w:p w14:paraId="11D6D640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Для рассмотрения вопросов, связанных с процедурой проведения защиты выпускной квалификационной работы, секретарь государственной экзаменационной комиссии направляет в апелляционную комиссию выпускную квалификационную работу, отзыв руководителя, рецензию, протокол заседания государственной экзаменационной комиссии и заключение председателя государственной экзаменационной комиссии о соблюдении процедурных вопросов при защите подавшего апелляцию обучающегося.</w:t>
      </w:r>
    </w:p>
    <w:p w14:paraId="79E60234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Апелляция рассматривается в срок не позднее двух рабочих дней со дня ее подачи.</w:t>
      </w:r>
    </w:p>
    <w:p w14:paraId="07EF847F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Апелляция рассматривается на заседании апелляционной комиссии с участием не менее половины состава апелляционной комиссии, на которое приглашаются председатель соответствующей государственной экзаменационной комиссии и обучающийся, подавший апелляцию.</w:t>
      </w:r>
    </w:p>
    <w:p w14:paraId="0ABABC81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Решение апелляционной комиссии утверждается простым большинством голосов. При равном числе голосов председатель апелляционной комиссии обладает правом решающего голоса.</w:t>
      </w:r>
    </w:p>
    <w:p w14:paraId="38DE5577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Оформленное протоколом решение апелляционной комиссии, подписанное ее председателем, доводится до сведения, подавшего апелляцию обучающегося (под роспись) в течение трех рабочих дней со дня заседания апелляционной комиссии.</w:t>
      </w:r>
    </w:p>
    <w:p w14:paraId="44817D56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 решению апелляционной комиссии может быть назначено повторное проведение государственных аттестационных испытаний для обучающегося, подавшего апелляцию.</w:t>
      </w:r>
    </w:p>
    <w:p w14:paraId="36B2348B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Повторное проведение государственных аттестационных испытаний проводится в присутствии одного из членов апелляционной комиссии.</w:t>
      </w:r>
    </w:p>
    <w:p w14:paraId="6D968C57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Повторное прохождение государственного экзамена должно быть проведено в срок не позднее 3 дней до установленной Университетом даты защиты выпускной квалификационной работы обучающегося, подавшего апелляцию, а в случае ее отсутствия - не позднее даты истечения срока обучения обучающегося, подавшего апелляцию, установленного в соответствии с образовательным стандартом.</w:t>
      </w:r>
    </w:p>
    <w:p w14:paraId="4392C943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Повторное прохождение защиты выпускной квалификационной работы должно быть проведено не позднее даты истечения срока обучения обучающегося, подавшего апелляцию, установленного в соответствии с образовательным стандартом.</w:t>
      </w:r>
    </w:p>
    <w:p w14:paraId="2CE10B9D" w14:textId="0A82F28A" w:rsidR="0087788B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Апелляция на повторное прохождение государственных аттестационных испытаний не принимается.</w:t>
      </w:r>
    </w:p>
    <w:p w14:paraId="5C9F3ECB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76825C9" w14:textId="76145B0D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3C7B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литературы </w:t>
      </w:r>
    </w:p>
    <w:p w14:paraId="417E41FF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6B366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3C7B">
        <w:rPr>
          <w:rFonts w:ascii="Times New Roman" w:hAnsi="Times New Roman" w:cs="Times New Roman"/>
          <w:b/>
          <w:bCs/>
          <w:sz w:val="24"/>
          <w:szCs w:val="24"/>
        </w:rPr>
        <w:t xml:space="preserve">Основная литература: </w:t>
      </w:r>
    </w:p>
    <w:p w14:paraId="330D08C7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6168107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1.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http://www.iprbookshop.ru/21641.html. - ЭБС «IPRbooks» </w:t>
      </w:r>
    </w:p>
    <w:p w14:paraId="7860AF00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2.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Гаврилов, В. А. Академическая скульптура и пластическое моделирование : учебное пособие / В. А. Гаврилов, В. А. Игнатов. — Электрон. текстовые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http://www.iprbookshop.ru/102605.html. - ЭБС «IPRbooks» </w:t>
      </w:r>
    </w:p>
    <w:p w14:paraId="30267B74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3.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Аипова, М. К. Академическая скульптура и пластическое моделирование. Архитектоника : учебное пособие / М. К. Аипова, Л. А. Джикия. — Электрон. текстовые данные - Санкт-Петербург : Санкт-Петербургский государственный университет промышленных технологий и дизайна, 2019. — 80 c. — Режим доступа: http://www.iprbookshop.ru/102604.html. - ЭБС «IPRbooks» </w:t>
      </w:r>
    </w:p>
    <w:p w14:paraId="4F5ACCB5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4.</w:t>
      </w:r>
      <w:r w:rsidRPr="00C73C7B">
        <w:rPr>
          <w:rFonts w:ascii="Times New Roman" w:hAnsi="Times New Roman" w:cs="Times New Roman"/>
          <w:sz w:val="24"/>
          <w:szCs w:val="24"/>
        </w:rPr>
        <w:tab/>
        <w:t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 . - ЭБС «IPRbooks»</w:t>
      </w:r>
    </w:p>
    <w:p w14:paraId="696C251A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5.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Скульптура и пластическая анатомия : учебное пособие / В. В. Хамматова, Р. А. Габбасов, М. Н. Минлебаева [и др.]. — Электрон. текстовые данные - Казань : Казанский национальный исследовательский технологический университет, 2017. — 84 c. — Режим доступа: http://www.iprbookshop.ru/79510.html. - ЭБС «IPRbooks» </w:t>
      </w:r>
    </w:p>
    <w:p w14:paraId="74D83F1E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6.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http://www.iprbookshop.ru/103337.html. - ЭБС «IPRbooks» </w:t>
      </w:r>
    </w:p>
    <w:p w14:paraId="26FA5896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7.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Портнова, И. В. Скульптура : учебно-методическое пособие / И. В. Портнова. — Электрон. текстовые данные - Москва : Российский университет дружбы народов, 2017. — 60 c. — Режим доступа: http://www.iprbookshop.ru/91070.html. - ЭБС «IPRbooks» </w:t>
      </w:r>
    </w:p>
    <w:p w14:paraId="7C74153F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8.</w:t>
      </w:r>
      <w:r w:rsidRPr="00C73C7B">
        <w:rPr>
          <w:rFonts w:ascii="Times New Roman" w:hAnsi="Times New Roman" w:cs="Times New Roman"/>
          <w:sz w:val="24"/>
          <w:szCs w:val="24"/>
        </w:rPr>
        <w:tab/>
        <w:t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http://www.iprbookshop.ru/98736.html. - ЭБС «IPRbooks»</w:t>
      </w:r>
    </w:p>
    <w:p w14:paraId="6D25418A" w14:textId="1A3BB0C5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9.  Г.В. Дудникова. Виды рельефных изображений в скульптуре Учебное пособие - Гжель ГГУ, 2016г.</w:t>
      </w:r>
    </w:p>
    <w:p w14:paraId="49503D2C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14:paraId="10CB0994" w14:textId="05A0F27A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1.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Садохин А.П. История мировой культуры [Электронный ресурс]: учебное пособие для студентов высших учебных заведений/ Садохин А.П., Грушевицкая Т.Г.— Электрон. текстовые данные.— М.: ЮНИТИ-ДАНА, 2012.— 975 c.— Режим доступа: http://www.iprbookshop.ru/34438.— ЭБС «IPRbooks», по паролю </w:t>
      </w:r>
      <w:r w:rsidRPr="00C73C7B">
        <w:rPr>
          <w:rFonts w:ascii="Times New Roman" w:hAnsi="Times New Roman" w:cs="Times New Roman"/>
          <w:sz w:val="24"/>
          <w:szCs w:val="24"/>
        </w:rPr>
        <w:tab/>
      </w:r>
    </w:p>
    <w:p w14:paraId="583B250B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3C7B">
        <w:rPr>
          <w:rFonts w:ascii="Times New Roman" w:hAnsi="Times New Roman" w:cs="Times New Roman"/>
          <w:b/>
          <w:bCs/>
          <w:sz w:val="24"/>
          <w:szCs w:val="24"/>
        </w:rPr>
        <w:t>Интернет-ресурсы:</w:t>
      </w:r>
    </w:p>
    <w:p w14:paraId="7008EC43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1.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www.iprbookshop.ru </w:t>
      </w:r>
    </w:p>
    <w:p w14:paraId="215CBB4E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2.</w:t>
      </w:r>
      <w:r w:rsidRPr="00C73C7B">
        <w:rPr>
          <w:rFonts w:ascii="Times New Roman" w:hAnsi="Times New Roman" w:cs="Times New Roman"/>
          <w:sz w:val="24"/>
          <w:szCs w:val="24"/>
        </w:rPr>
        <w:tab/>
        <w:t>www.zipsites.ru – бесплатная электронная Интернет библиотека.</w:t>
      </w:r>
    </w:p>
    <w:p w14:paraId="7D8A67A3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3.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www.elibraru.ru – бесплатная электронная Интернет библиотека. </w:t>
      </w:r>
    </w:p>
    <w:p w14:paraId="41B6E348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4.</w:t>
      </w:r>
      <w:r w:rsidRPr="00C73C7B">
        <w:rPr>
          <w:rFonts w:ascii="Times New Roman" w:hAnsi="Times New Roman" w:cs="Times New Roman"/>
          <w:sz w:val="24"/>
          <w:szCs w:val="24"/>
        </w:rPr>
        <w:tab/>
        <w:t xml:space="preserve">www.big.libraru.info – большая  электронная библиотека            </w:t>
      </w:r>
    </w:p>
    <w:p w14:paraId="203A1FCB" w14:textId="77777777" w:rsidR="00F506E1" w:rsidRPr="00C73C7B" w:rsidRDefault="00F506E1" w:rsidP="00F50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>5.         http://www.remontbp.com/derevo-v-interere-svjaz-civilizovannogo-mira-s-prirodoj</w:t>
      </w:r>
    </w:p>
    <w:p w14:paraId="689A900E" w14:textId="64FDE8A6" w:rsidR="00F506E1" w:rsidRPr="00C73C7B" w:rsidRDefault="00F506E1" w:rsidP="00F506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3C7B">
        <w:rPr>
          <w:rFonts w:ascii="Times New Roman" w:hAnsi="Times New Roman" w:cs="Times New Roman"/>
          <w:sz w:val="24"/>
          <w:szCs w:val="24"/>
        </w:rPr>
        <w:t xml:space="preserve">           6.      </w:t>
      </w:r>
      <w:hyperlink r:id="rId8" w:history="1">
        <w:r w:rsidRPr="00C73C7B">
          <w:rPr>
            <w:rStyle w:val="ac"/>
            <w:rFonts w:ascii="Times New Roman" w:hAnsi="Times New Roman" w:cs="Times New Roman"/>
            <w:sz w:val="24"/>
            <w:szCs w:val="24"/>
          </w:rPr>
          <w:t>http://happ</w:t>
        </w:r>
      </w:hyperlink>
      <w:r w:rsidRPr="00C73C7B">
        <w:rPr>
          <w:rFonts w:ascii="Times New Roman" w:hAnsi="Times New Roman" w:cs="Times New Roman"/>
          <w:sz w:val="24"/>
          <w:szCs w:val="24"/>
          <w:lang w:val="en-US"/>
        </w:rPr>
        <w:t>ymodern</w:t>
      </w:r>
      <w:r w:rsidRPr="00C73C7B">
        <w:rPr>
          <w:rFonts w:ascii="Times New Roman" w:hAnsi="Times New Roman" w:cs="Times New Roman"/>
          <w:sz w:val="24"/>
          <w:szCs w:val="24"/>
        </w:rPr>
        <w:t>.</w:t>
      </w:r>
      <w:r w:rsidRPr="00C73C7B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C73C7B">
        <w:rPr>
          <w:rFonts w:ascii="Times New Roman" w:hAnsi="Times New Roman" w:cs="Times New Roman"/>
          <w:sz w:val="24"/>
          <w:szCs w:val="24"/>
        </w:rPr>
        <w:t>/</w:t>
      </w:r>
      <w:r w:rsidRPr="00C73C7B">
        <w:rPr>
          <w:rFonts w:ascii="Times New Roman" w:hAnsi="Times New Roman" w:cs="Times New Roman"/>
          <w:sz w:val="24"/>
          <w:szCs w:val="24"/>
          <w:lang w:val="en-US"/>
        </w:rPr>
        <w:t>derevo</w:t>
      </w:r>
      <w:r w:rsidRPr="00C73C7B">
        <w:rPr>
          <w:rFonts w:ascii="Times New Roman" w:hAnsi="Times New Roman" w:cs="Times New Roman"/>
          <w:sz w:val="24"/>
          <w:szCs w:val="24"/>
        </w:rPr>
        <w:t>-</w:t>
      </w:r>
      <w:r w:rsidRPr="00C73C7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C73C7B">
        <w:rPr>
          <w:rFonts w:ascii="Times New Roman" w:hAnsi="Times New Roman" w:cs="Times New Roman"/>
          <w:sz w:val="24"/>
          <w:szCs w:val="24"/>
        </w:rPr>
        <w:t>-</w:t>
      </w:r>
      <w:r w:rsidRPr="00C73C7B">
        <w:rPr>
          <w:rFonts w:ascii="Times New Roman" w:hAnsi="Times New Roman" w:cs="Times New Roman"/>
          <w:sz w:val="24"/>
          <w:szCs w:val="24"/>
          <w:lang w:val="en-US"/>
        </w:rPr>
        <w:t>interere</w:t>
      </w:r>
      <w:r w:rsidRPr="00C73C7B">
        <w:rPr>
          <w:rFonts w:ascii="Times New Roman" w:hAnsi="Times New Roman" w:cs="Times New Roman"/>
          <w:sz w:val="24"/>
          <w:szCs w:val="24"/>
        </w:rPr>
        <w:t>#</w:t>
      </w:r>
    </w:p>
    <w:p w14:paraId="4E5C10C3" w14:textId="7BD31C24" w:rsidR="00F506E1" w:rsidRPr="00C73C7B" w:rsidRDefault="00F506E1" w:rsidP="00F506E1">
      <w:pPr>
        <w:rPr>
          <w:rFonts w:ascii="Times New Roman" w:hAnsi="Times New Roman" w:cs="Times New Roman"/>
          <w:sz w:val="24"/>
          <w:szCs w:val="24"/>
        </w:rPr>
      </w:pPr>
    </w:p>
    <w:p w14:paraId="6CEB8A3C" w14:textId="23231510" w:rsidR="00F506E1" w:rsidRPr="00C73C7B" w:rsidRDefault="00F506E1" w:rsidP="00F506E1">
      <w:pPr>
        <w:rPr>
          <w:rFonts w:ascii="Times New Roman" w:hAnsi="Times New Roman" w:cs="Times New Roman"/>
          <w:sz w:val="24"/>
          <w:szCs w:val="24"/>
        </w:rPr>
      </w:pPr>
    </w:p>
    <w:p w14:paraId="13EBC4A2" w14:textId="77777777" w:rsidR="00F506E1" w:rsidRPr="00F506E1" w:rsidRDefault="00F506E1" w:rsidP="00F506E1">
      <w:pPr>
        <w:rPr>
          <w:rFonts w:ascii="Times New Roman" w:hAnsi="Times New Roman" w:cs="Times New Roman"/>
          <w:sz w:val="28"/>
          <w:szCs w:val="28"/>
        </w:rPr>
      </w:pPr>
    </w:p>
    <w:p w14:paraId="254B295C" w14:textId="6112934F" w:rsidR="00F506E1" w:rsidRDefault="00F506E1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AA1691" w14:textId="38307C7D" w:rsidR="00A107C9" w:rsidRDefault="00A107C9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2489A6" w14:textId="0FC16EAA" w:rsidR="00A107C9" w:rsidRDefault="00A107C9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BF1C92" w14:textId="60B7B1FA" w:rsidR="00A107C9" w:rsidRDefault="00A107C9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0ED766" w14:textId="0735632C" w:rsidR="00A107C9" w:rsidRDefault="00A107C9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C7816B" w14:textId="77777777" w:rsidR="00A107C9" w:rsidRPr="00706549" w:rsidRDefault="00A107C9" w:rsidP="00A107C9">
      <w:pPr>
        <w:shd w:val="clear" w:color="auto" w:fill="FFFFFF"/>
        <w:autoSpaceDE w:val="0"/>
        <w:autoSpaceDN w:val="0"/>
        <w:adjustRightInd w:val="0"/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5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</w:t>
      </w:r>
      <w:r w:rsidRPr="00A107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</w:p>
    <w:p w14:paraId="34E2FD2D" w14:textId="77777777" w:rsidR="00A107C9" w:rsidRPr="00F506E1" w:rsidRDefault="00A107C9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64CA51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7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14:paraId="71B26901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7C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14:paraId="6473402D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07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14:paraId="3471DF15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7C9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14:paraId="0F87EF3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F0C880" w14:textId="1740330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</w:t>
      </w:r>
      <w:r>
        <w:rPr>
          <w:rStyle w:val="FontStyle149"/>
        </w:rPr>
        <w:t>54</w:t>
      </w:r>
      <w:r w:rsidRPr="00225804">
        <w:rPr>
          <w:rStyle w:val="FontStyle149"/>
        </w:rPr>
        <w:t>.0</w:t>
      </w:r>
      <w:r>
        <w:rPr>
          <w:rStyle w:val="FontStyle149"/>
        </w:rPr>
        <w:t>5</w:t>
      </w:r>
      <w:r w:rsidRPr="00225804">
        <w:rPr>
          <w:rStyle w:val="FontStyle149"/>
        </w:rPr>
        <w:t>.0</w:t>
      </w:r>
      <w:r>
        <w:rPr>
          <w:rStyle w:val="FontStyle149"/>
        </w:rPr>
        <w:t>4</w:t>
      </w:r>
      <w:r w:rsidRPr="00225804">
        <w:rPr>
          <w:rStyle w:val="FontStyle149"/>
        </w:rPr>
        <w:t xml:space="preserve"> – </w:t>
      </w:r>
      <w:r>
        <w:rPr>
          <w:rStyle w:val="FontStyle149"/>
        </w:rPr>
        <w:t>Скульптура</w:t>
      </w:r>
    </w:p>
    <w:p w14:paraId="6C48C731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изобразительного искусства и народной художественной культуры</w:t>
      </w:r>
    </w:p>
    <w:p w14:paraId="3F0E83D5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E464E9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01304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E64828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6B203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BFB738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7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ВЫПУСКНАЯ КВАЛИФИКАЦИОННАЯ РАБОТА</w:t>
      </w:r>
    </w:p>
    <w:p w14:paraId="18163B18" w14:textId="77777777" w:rsidR="00A107C9" w:rsidRPr="00706549" w:rsidRDefault="00A107C9" w:rsidP="00A10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70654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(дипломная работа)</w:t>
      </w:r>
    </w:p>
    <w:p w14:paraId="7AE4C5FE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7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тему:</w:t>
      </w:r>
    </w:p>
    <w:p w14:paraId="6E3B612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0B040F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7AD0E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6EACC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A5F8F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80EDC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 работы:</w:t>
      </w:r>
    </w:p>
    <w:p w14:paraId="792EDCA8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 группы - НХК (БО)-16</w:t>
      </w:r>
    </w:p>
    <w:p w14:paraId="15D4127E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 - очная</w:t>
      </w:r>
    </w:p>
    <w:p w14:paraId="1C5C2C3B" w14:textId="77777777" w:rsid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14:paraId="4B034EB2" w14:textId="0169AE28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14:paraId="58EED16A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E4A5AD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14:paraId="4AB4B35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ИИ НХК</w:t>
      </w:r>
    </w:p>
    <w:p w14:paraId="7F96D7A1" w14:textId="77777777" w:rsid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14:paraId="69B1B867" w14:textId="65C632C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Подпись_________________________</w:t>
      </w:r>
    </w:p>
    <w:p w14:paraId="61FC264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5549FC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Заведующий выпускающей кафедрой:</w:t>
      </w:r>
    </w:p>
    <w:p w14:paraId="1A10CA98" w14:textId="77777777" w:rsid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14:paraId="45E5614E" w14:textId="1A32631B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Подпись_________________________</w:t>
      </w:r>
    </w:p>
    <w:p w14:paraId="0BD2B9D7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0320A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C87AC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ED8363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3EE052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307025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B2AC8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пос. Электроизолятор</w:t>
      </w:r>
    </w:p>
    <w:p w14:paraId="76B537B5" w14:textId="77777777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27211A" w14:textId="0546FB65" w:rsidR="00A107C9" w:rsidRPr="00A107C9" w:rsidRDefault="00A107C9" w:rsidP="00A107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107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752DB025" w14:textId="14F2473F" w:rsidR="00A107C9" w:rsidRDefault="00A107C9" w:rsidP="00A107C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DA3FC1A" w14:textId="070B3E7A" w:rsidR="00A107C9" w:rsidRDefault="00A107C9" w:rsidP="00A107C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568774E" w14:textId="77777777" w:rsidR="00A107C9" w:rsidRPr="00A107C9" w:rsidRDefault="00A107C9" w:rsidP="00A107C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2753893" w14:textId="26083BDE" w:rsidR="00F506E1" w:rsidRPr="00F506E1" w:rsidRDefault="00F506E1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4DC21E" w14:textId="77777777" w:rsidR="00F506E1" w:rsidRPr="00F506E1" w:rsidRDefault="00F506E1" w:rsidP="00F506E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3C1CC7E0" w14:textId="77777777" w:rsidR="00F506E1" w:rsidRPr="00F506E1" w:rsidRDefault="00F506E1" w:rsidP="00F506E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2</w:t>
      </w:r>
    </w:p>
    <w:p w14:paraId="372CA116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МИНОБРНАУКИ РОССИИ </w:t>
      </w:r>
    </w:p>
    <w:p w14:paraId="462C921F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14:paraId="36EE93E4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высшего  образования </w:t>
      </w:r>
    </w:p>
    <w:p w14:paraId="79AC697E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14:paraId="6657F48B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(ГГУ)</w:t>
      </w:r>
    </w:p>
    <w:p w14:paraId="574D5661" w14:textId="77777777" w:rsidR="00F506E1" w:rsidRPr="00F506E1" w:rsidRDefault="00F506E1" w:rsidP="00F506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F7B7EE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Кафедра «Изобразительного искусства и народной художественной культуры»</w:t>
      </w:r>
    </w:p>
    <w:p w14:paraId="5658067E" w14:textId="77777777" w:rsidR="00F506E1" w:rsidRPr="00F506E1" w:rsidRDefault="00F506E1" w:rsidP="00F506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FDF23C" w14:textId="77777777" w:rsidR="00F506E1" w:rsidRPr="00F506E1" w:rsidRDefault="00F506E1" w:rsidP="00F506E1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A6E7393" w14:textId="433D8374" w:rsidR="00F506E1" w:rsidRPr="00F506E1" w:rsidRDefault="00F506E1" w:rsidP="00706549">
      <w:pPr>
        <w:keepLines/>
        <w:widowControl w:val="0"/>
        <w:spacing w:before="200"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06E1">
        <w:rPr>
          <w:rFonts w:ascii="Times New Roman" w:eastAsia="MS Gothic" w:hAnsi="Times New Roman" w:cs="Times New Roman"/>
          <w:b/>
          <w:bCs/>
          <w:color w:val="000000"/>
          <w:sz w:val="24"/>
          <w:szCs w:val="24"/>
        </w:rPr>
        <w:t xml:space="preserve">ЗАДАНИЕ НА </w:t>
      </w:r>
      <w:r w:rsidR="00706549">
        <w:rPr>
          <w:rFonts w:ascii="Times New Roman" w:eastAsia="MS Gothic" w:hAnsi="Times New Roman" w:cs="Times New Roman"/>
          <w:b/>
          <w:bCs/>
          <w:color w:val="000000"/>
          <w:sz w:val="24"/>
          <w:szCs w:val="24"/>
        </w:rPr>
        <w:t>ВКР</w:t>
      </w:r>
    </w:p>
    <w:p w14:paraId="4A547AFC" w14:textId="77777777" w:rsidR="00F506E1" w:rsidRPr="00F506E1" w:rsidRDefault="00F506E1" w:rsidP="00F506E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5FEF24F" w14:textId="77777777" w:rsidR="00F506E1" w:rsidRPr="00F506E1" w:rsidRDefault="00F506E1" w:rsidP="00F506E1">
      <w:pPr>
        <w:keepLines/>
        <w:widowControl w:val="0"/>
        <w:spacing w:before="200" w:after="0" w:line="360" w:lineRule="auto"/>
        <w:outlineLvl w:val="2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 w:rsidRPr="00F506E1">
        <w:rPr>
          <w:rFonts w:ascii="Times New Roman" w:eastAsia="MS Gothic" w:hAnsi="Times New Roman" w:cs="Times New Roman"/>
          <w:sz w:val="24"/>
          <w:szCs w:val="24"/>
        </w:rPr>
        <w:t xml:space="preserve">Выдано студенту </w:t>
      </w:r>
      <w:r w:rsidRPr="00F506E1">
        <w:rPr>
          <w:rFonts w:ascii="Times New Roman" w:eastAsia="MS Gothic" w:hAnsi="Times New Roman" w:cs="Times New Roman"/>
          <w:b/>
          <w:bCs/>
          <w:sz w:val="24"/>
          <w:szCs w:val="24"/>
        </w:rPr>
        <w:t>____________________________________________________________</w:t>
      </w:r>
    </w:p>
    <w:p w14:paraId="40A29598" w14:textId="77777777" w:rsidR="00F506E1" w:rsidRPr="00F506E1" w:rsidRDefault="00F506E1" w:rsidP="00F506E1">
      <w:pPr>
        <w:widowControl w:val="0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i/>
          <w:iCs/>
          <w:sz w:val="24"/>
          <w:szCs w:val="24"/>
        </w:rPr>
        <w:t>(фамилия, имя, отчество)</w:t>
      </w:r>
    </w:p>
    <w:p w14:paraId="3851BA57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667871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группа № ______________      тел.: (______)____________________</w:t>
      </w:r>
      <w:r w:rsidRPr="00F506E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F506E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06E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:_________________        </w:t>
      </w:r>
    </w:p>
    <w:p w14:paraId="202762EA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Руководитель от организации (вуза)________________________________________________</w:t>
      </w:r>
    </w:p>
    <w:p w14:paraId="220A7903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14:paraId="06D11EF1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14:paraId="1F9CB588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sz w:val="24"/>
          <w:szCs w:val="24"/>
        </w:rPr>
        <w:tab/>
      </w:r>
      <w:r w:rsidRPr="00F506E1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14:paraId="59ECDBCD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6EB9268E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14:paraId="500902AE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bCs/>
          <w:sz w:val="24"/>
          <w:szCs w:val="24"/>
        </w:rPr>
        <w:t>Содержание задания:</w:t>
      </w:r>
      <w:r w:rsidRPr="00F506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</w:t>
      </w:r>
    </w:p>
    <w:p w14:paraId="04B8B909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D9F505B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23DA94D8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38CD785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1D34D3DF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0EB0E197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2CB0D96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2D50205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14:paraId="30BB3B15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от организации (вуза)______________ </w:t>
      </w:r>
    </w:p>
    <w:p w14:paraId="19D65020" w14:textId="77777777" w:rsidR="00F506E1" w:rsidRPr="00F506E1" w:rsidRDefault="00F506E1" w:rsidP="00F506E1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(подпись)     </w:t>
      </w:r>
    </w:p>
    <w:p w14:paraId="4DCC97A4" w14:textId="77777777" w:rsidR="00F506E1" w:rsidRPr="00F506E1" w:rsidRDefault="00F506E1" w:rsidP="00F506E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E25B60" w14:textId="77777777" w:rsidR="00F506E1" w:rsidRPr="00F506E1" w:rsidRDefault="00F506E1" w:rsidP="00F506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Задание принял_________________________________</w:t>
      </w:r>
    </w:p>
    <w:p w14:paraId="451D5D08" w14:textId="1263C802" w:rsidR="00F506E1" w:rsidRPr="00F506E1" w:rsidRDefault="00F506E1" w:rsidP="00706549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Pr="00F506E1">
        <w:rPr>
          <w:rFonts w:ascii="Times New Roman" w:eastAsia="MS Gothic" w:hAnsi="Times New Roman" w:cs="Times New Roman"/>
          <w:b/>
          <w:iCs/>
          <w:color w:val="000000"/>
          <w:sz w:val="24"/>
          <w:szCs w:val="24"/>
        </w:rPr>
        <w:br w:type="page"/>
      </w:r>
    </w:p>
    <w:p w14:paraId="1286E7F5" w14:textId="32C704C9" w:rsidR="00F506E1" w:rsidRPr="00F506E1" w:rsidRDefault="00F506E1" w:rsidP="00F506E1">
      <w:pPr>
        <w:keepLines/>
        <w:widowControl w:val="0"/>
        <w:spacing w:before="200" w:after="0" w:line="360" w:lineRule="auto"/>
        <w:jc w:val="right"/>
        <w:outlineLvl w:val="5"/>
        <w:rPr>
          <w:rFonts w:ascii="Times New Roman" w:eastAsia="MS Gothic" w:hAnsi="Times New Roman" w:cs="Times New Roman"/>
          <w:b/>
          <w:iCs/>
          <w:color w:val="000000"/>
          <w:sz w:val="24"/>
          <w:szCs w:val="24"/>
        </w:rPr>
      </w:pPr>
      <w:r w:rsidRPr="00F506E1">
        <w:rPr>
          <w:rFonts w:ascii="Times New Roman" w:eastAsia="MS Gothic" w:hAnsi="Times New Roman" w:cs="Times New Roman"/>
          <w:b/>
          <w:iCs/>
          <w:color w:val="000000"/>
          <w:sz w:val="24"/>
          <w:szCs w:val="24"/>
        </w:rPr>
        <w:t xml:space="preserve">Приложение </w:t>
      </w:r>
      <w:r w:rsidR="00A107C9">
        <w:rPr>
          <w:rFonts w:ascii="Times New Roman" w:eastAsia="MS Gothic" w:hAnsi="Times New Roman" w:cs="Times New Roman"/>
          <w:b/>
          <w:iCs/>
          <w:color w:val="000000"/>
          <w:sz w:val="24"/>
          <w:szCs w:val="24"/>
        </w:rPr>
        <w:t>3</w:t>
      </w:r>
    </w:p>
    <w:p w14:paraId="5C7D52A2" w14:textId="77777777" w:rsidR="00F506E1" w:rsidRPr="00F506E1" w:rsidRDefault="00F506E1" w:rsidP="00F506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D7E645" w14:textId="77777777" w:rsidR="00F506E1" w:rsidRPr="00F506E1" w:rsidRDefault="00F506E1" w:rsidP="00F506E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06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</w:t>
      </w:r>
    </w:p>
    <w:p w14:paraId="090B9D19" w14:textId="77777777" w:rsidR="00F506E1" w:rsidRPr="00F506E1" w:rsidRDefault="00F506E1" w:rsidP="00F506E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D967D6F" w14:textId="60C303A7" w:rsidR="00F506E1" w:rsidRPr="00F506E1" w:rsidRDefault="00F506E1" w:rsidP="00F506E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студента(ки) </w:t>
      </w:r>
      <w:r w:rsidR="00706549">
        <w:rPr>
          <w:rFonts w:ascii="Times New Roman" w:eastAsia="Times New Roman" w:hAnsi="Times New Roman" w:cs="Times New Roman"/>
          <w:sz w:val="24"/>
          <w:szCs w:val="24"/>
        </w:rPr>
        <w:t>института Изобразительного искусства и дизайна</w:t>
      </w:r>
    </w:p>
    <w:p w14:paraId="3156CB64" w14:textId="77777777" w:rsidR="00F506E1" w:rsidRPr="00F506E1" w:rsidRDefault="00F506E1" w:rsidP="00F506E1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 xml:space="preserve">кафедры Изобразительного искусства и народной художественной культуры _____ курса </w:t>
      </w:r>
    </w:p>
    <w:p w14:paraId="69C57A6A" w14:textId="77777777" w:rsidR="00F506E1" w:rsidRPr="00F506E1" w:rsidRDefault="00F506E1" w:rsidP="00F50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F506E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</w:t>
      </w:r>
    </w:p>
    <w:p w14:paraId="57F63276" w14:textId="77777777" w:rsidR="00F506E1" w:rsidRPr="00F506E1" w:rsidRDefault="00F506E1" w:rsidP="00F50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F506E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(фамилия, имя, отчество полностью)</w:t>
      </w:r>
    </w:p>
    <w:p w14:paraId="1AFABFAC" w14:textId="77777777" w:rsidR="00F506E1" w:rsidRPr="00F506E1" w:rsidRDefault="00F506E1" w:rsidP="00F506E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Наименование базы практики: __________________________________________________</w:t>
      </w:r>
    </w:p>
    <w:p w14:paraId="2097E50E" w14:textId="77777777" w:rsidR="00F506E1" w:rsidRPr="00F506E1" w:rsidRDefault="00F506E1" w:rsidP="00F506E1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pacing w:val="40"/>
          <w:sz w:val="24"/>
          <w:szCs w:val="24"/>
        </w:rPr>
      </w:pPr>
    </w:p>
    <w:p w14:paraId="7E3B0D12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715437" w14:textId="77777777" w:rsidR="00F506E1" w:rsidRPr="00F506E1" w:rsidRDefault="00F506E1" w:rsidP="00F506E1">
      <w:pPr>
        <w:shd w:val="clear" w:color="auto" w:fill="FFFFFF"/>
        <w:spacing w:before="20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8B89261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BD46941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«_____» ___________________ 2021 г.</w:t>
      </w:r>
    </w:p>
    <w:p w14:paraId="2ED6D089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20ADD28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14:paraId="75D302A6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14:paraId="3B198036" w14:textId="77777777" w:rsidR="00F506E1" w:rsidRPr="00F506E1" w:rsidRDefault="00F506E1" w:rsidP="00F506E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506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506E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(Ф.И.О.)</w:t>
      </w:r>
    </w:p>
    <w:p w14:paraId="5C58635E" w14:textId="77777777" w:rsidR="00F506E1" w:rsidRPr="00F506E1" w:rsidRDefault="00F506E1" w:rsidP="00F506E1">
      <w:pPr>
        <w:shd w:val="clear" w:color="auto" w:fill="FFFFFF"/>
        <w:spacing w:before="20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F506E1">
        <w:rPr>
          <w:rFonts w:ascii="Times New Roman" w:eastAsia="Times New Roman" w:hAnsi="Times New Roman" w:cs="Times New Roman"/>
          <w:sz w:val="24"/>
          <w:szCs w:val="24"/>
        </w:rPr>
        <w:t>М. П.</w:t>
      </w:r>
      <w:r w:rsidRPr="00F506E1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  <w:t xml:space="preserve"> </w:t>
      </w:r>
    </w:p>
    <w:p w14:paraId="45E8FF7D" w14:textId="77777777" w:rsidR="00F506E1" w:rsidRPr="00F506E1" w:rsidRDefault="00F506E1" w:rsidP="00F506E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9E3F4C" w14:textId="77777777" w:rsidR="00F506E1" w:rsidRPr="00F506E1" w:rsidRDefault="00F506E1" w:rsidP="00F506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FEEF4C4" w14:textId="77777777" w:rsidR="00F506E1" w:rsidRPr="00F506E1" w:rsidRDefault="00F506E1" w:rsidP="00F506E1">
      <w:pPr>
        <w:keepLines/>
        <w:widowControl w:val="0"/>
        <w:spacing w:before="200" w:after="0" w:line="240" w:lineRule="auto"/>
        <w:outlineLvl w:val="5"/>
        <w:rPr>
          <w:rFonts w:ascii="Times New Roman" w:eastAsia="MS Gothic" w:hAnsi="Times New Roman" w:cs="Times New Roman"/>
          <w:b/>
          <w:bCs/>
          <w:color w:val="1F4D78"/>
          <w:sz w:val="24"/>
          <w:szCs w:val="24"/>
        </w:rPr>
      </w:pPr>
      <w:r w:rsidRPr="00F506E1">
        <w:rPr>
          <w:rFonts w:ascii="Times New Roman" w:eastAsia="MS Gothic" w:hAnsi="Times New Roman" w:cs="Times New Roman"/>
          <w:b/>
          <w:bCs/>
          <w:color w:val="1F4D78"/>
          <w:sz w:val="24"/>
          <w:szCs w:val="24"/>
        </w:rPr>
        <w:t xml:space="preserve"> </w:t>
      </w:r>
    </w:p>
    <w:p w14:paraId="1D30D8D9" w14:textId="77777777" w:rsidR="00F506E1" w:rsidRPr="00F506E1" w:rsidRDefault="00F506E1" w:rsidP="00F506E1">
      <w:pPr>
        <w:spacing w:after="12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5FBC7E8" w14:textId="77777777" w:rsidR="00F506E1" w:rsidRPr="00F506E1" w:rsidRDefault="00F506E1" w:rsidP="00F506E1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7310FA2" w14:textId="77777777" w:rsidR="00F506E1" w:rsidRPr="00F506E1" w:rsidRDefault="00F506E1" w:rsidP="00F506E1">
      <w:pPr>
        <w:tabs>
          <w:tab w:val="left" w:pos="567"/>
        </w:tabs>
        <w:snapToGri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031998A" w14:textId="77777777" w:rsidR="00F506E1" w:rsidRPr="00F506E1" w:rsidRDefault="00F506E1" w:rsidP="00F506E1">
      <w:pPr>
        <w:keepLines/>
        <w:widowControl w:val="0"/>
        <w:spacing w:before="200" w:after="0" w:line="360" w:lineRule="auto"/>
        <w:outlineLvl w:val="5"/>
        <w:rPr>
          <w:rFonts w:ascii="Times New Roman" w:eastAsia="MS Gothic" w:hAnsi="Times New Roman" w:cs="Times New Roman"/>
          <w:b/>
          <w:iCs/>
          <w:color w:val="000000"/>
          <w:sz w:val="24"/>
          <w:szCs w:val="24"/>
        </w:rPr>
      </w:pPr>
    </w:p>
    <w:p w14:paraId="24ED6CAC" w14:textId="77777777" w:rsidR="00F506E1" w:rsidRPr="00F506E1" w:rsidRDefault="00F506E1" w:rsidP="00F506E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506E1" w:rsidRPr="00F506E1" w:rsidSect="00FC3A90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CAEB5C" w14:textId="77777777" w:rsidR="00D33D65" w:rsidRDefault="00D33D65" w:rsidP="00FC3A90">
      <w:pPr>
        <w:spacing w:after="0" w:line="240" w:lineRule="auto"/>
      </w:pPr>
      <w:r>
        <w:separator/>
      </w:r>
    </w:p>
  </w:endnote>
  <w:endnote w:type="continuationSeparator" w:id="0">
    <w:p w14:paraId="6E3A39D1" w14:textId="77777777" w:rsidR="00D33D65" w:rsidRDefault="00D33D65" w:rsidP="00FC3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8341883"/>
      <w:docPartObj>
        <w:docPartGallery w:val="Page Numbers (Bottom of Page)"/>
        <w:docPartUnique/>
      </w:docPartObj>
    </w:sdtPr>
    <w:sdtEndPr/>
    <w:sdtContent>
      <w:p w14:paraId="33C67CB6" w14:textId="03D7DA6C" w:rsidR="008308FA" w:rsidRDefault="00F02F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78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0AB1B2C" w14:textId="77777777" w:rsidR="008308FA" w:rsidRDefault="008308F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C91C2" w14:textId="77777777" w:rsidR="00D33D65" w:rsidRDefault="00D33D65" w:rsidP="00FC3A90">
      <w:pPr>
        <w:spacing w:after="0" w:line="240" w:lineRule="auto"/>
      </w:pPr>
      <w:r>
        <w:separator/>
      </w:r>
    </w:p>
  </w:footnote>
  <w:footnote w:type="continuationSeparator" w:id="0">
    <w:p w14:paraId="333215E2" w14:textId="77777777" w:rsidR="00D33D65" w:rsidRDefault="00D33D65" w:rsidP="00FC3A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C5AAD"/>
    <w:multiLevelType w:val="hybridMultilevel"/>
    <w:tmpl w:val="09A42938"/>
    <w:lvl w:ilvl="0" w:tplc="117E670E">
      <w:numFmt w:val="bullet"/>
      <w:lvlText w:val="•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ABF047B"/>
    <w:multiLevelType w:val="hybridMultilevel"/>
    <w:tmpl w:val="4316350E"/>
    <w:lvl w:ilvl="0" w:tplc="117E670E">
      <w:numFmt w:val="bullet"/>
      <w:lvlText w:val="•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4216706"/>
    <w:multiLevelType w:val="hybridMultilevel"/>
    <w:tmpl w:val="4D307A4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9C4B11C">
      <w:start w:val="1"/>
      <w:numFmt w:val="bullet"/>
      <w:lvlText w:val=""/>
      <w:lvlJc w:val="left"/>
      <w:pPr>
        <w:tabs>
          <w:tab w:val="num" w:pos="680"/>
        </w:tabs>
        <w:ind w:left="34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0722C"/>
    <w:multiLevelType w:val="hybridMultilevel"/>
    <w:tmpl w:val="A08A68A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1185036"/>
    <w:multiLevelType w:val="hybridMultilevel"/>
    <w:tmpl w:val="C1C42C72"/>
    <w:lvl w:ilvl="0" w:tplc="117E670E">
      <w:numFmt w:val="bullet"/>
      <w:lvlText w:val="•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22ED2486"/>
    <w:multiLevelType w:val="hybridMultilevel"/>
    <w:tmpl w:val="D72EB1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28891F0">
      <w:start w:val="1"/>
      <w:numFmt w:val="bullet"/>
      <w:lvlText w:val=""/>
      <w:lvlJc w:val="left"/>
      <w:pPr>
        <w:tabs>
          <w:tab w:val="num" w:pos="680"/>
        </w:tabs>
        <w:ind w:left="34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82281"/>
    <w:multiLevelType w:val="hybridMultilevel"/>
    <w:tmpl w:val="EDC4118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7FE3366">
      <w:start w:val="1"/>
      <w:numFmt w:val="bullet"/>
      <w:lvlText w:val=""/>
      <w:lvlJc w:val="left"/>
      <w:pPr>
        <w:tabs>
          <w:tab w:val="num" w:pos="680"/>
        </w:tabs>
        <w:ind w:left="34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4852E4"/>
    <w:multiLevelType w:val="hybridMultilevel"/>
    <w:tmpl w:val="8B98CA1A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007C3"/>
    <w:multiLevelType w:val="hybridMultilevel"/>
    <w:tmpl w:val="F3BE7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2C4F82">
      <w:start w:val="1"/>
      <w:numFmt w:val="bullet"/>
      <w:lvlText w:val=""/>
      <w:lvlJc w:val="left"/>
      <w:pPr>
        <w:tabs>
          <w:tab w:val="num" w:pos="680"/>
        </w:tabs>
        <w:ind w:left="340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5074CC"/>
    <w:multiLevelType w:val="hybridMultilevel"/>
    <w:tmpl w:val="0D969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62F9F"/>
    <w:multiLevelType w:val="hybridMultilevel"/>
    <w:tmpl w:val="62AE20FA"/>
    <w:lvl w:ilvl="0" w:tplc="117E670E">
      <w:numFmt w:val="bullet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0F43BB"/>
    <w:multiLevelType w:val="hybridMultilevel"/>
    <w:tmpl w:val="20EC6A26"/>
    <w:lvl w:ilvl="0" w:tplc="117E670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C5104"/>
    <w:multiLevelType w:val="hybridMultilevel"/>
    <w:tmpl w:val="774640D6"/>
    <w:lvl w:ilvl="0" w:tplc="117E670E">
      <w:numFmt w:val="bullet"/>
      <w:lvlText w:val="•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461F5C45"/>
    <w:multiLevelType w:val="hybridMultilevel"/>
    <w:tmpl w:val="6A024F9E"/>
    <w:lvl w:ilvl="0" w:tplc="D616C6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06939"/>
    <w:multiLevelType w:val="hybridMultilevel"/>
    <w:tmpl w:val="431AA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8D6101"/>
    <w:multiLevelType w:val="hybridMultilevel"/>
    <w:tmpl w:val="63A054C0"/>
    <w:lvl w:ilvl="0" w:tplc="117E670E">
      <w:numFmt w:val="bullet"/>
      <w:lvlText w:val="•"/>
      <w:lvlJc w:val="left"/>
      <w:pPr>
        <w:ind w:left="206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7F9C5A29"/>
    <w:multiLevelType w:val="hybridMultilevel"/>
    <w:tmpl w:val="568CBD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4"/>
  </w:num>
  <w:num w:numId="4">
    <w:abstractNumId w:val="0"/>
  </w:num>
  <w:num w:numId="5">
    <w:abstractNumId w:val="1"/>
  </w:num>
  <w:num w:numId="6">
    <w:abstractNumId w:val="16"/>
  </w:num>
  <w:num w:numId="7">
    <w:abstractNumId w:val="11"/>
  </w:num>
  <w:num w:numId="8">
    <w:abstractNumId w:val="12"/>
  </w:num>
  <w:num w:numId="9">
    <w:abstractNumId w:val="8"/>
  </w:num>
  <w:num w:numId="10">
    <w:abstractNumId w:val="13"/>
  </w:num>
  <w:num w:numId="11">
    <w:abstractNumId w:val="5"/>
  </w:num>
  <w:num w:numId="12">
    <w:abstractNumId w:val="3"/>
  </w:num>
  <w:num w:numId="13">
    <w:abstractNumId w:val="10"/>
  </w:num>
  <w:num w:numId="14">
    <w:abstractNumId w:val="15"/>
  </w:num>
  <w:num w:numId="15">
    <w:abstractNumId w:val="2"/>
  </w:num>
  <w:num w:numId="16">
    <w:abstractNumId w:val="9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34E"/>
    <w:rsid w:val="00021D0D"/>
    <w:rsid w:val="00024DFD"/>
    <w:rsid w:val="000507EC"/>
    <w:rsid w:val="000E77AB"/>
    <w:rsid w:val="000F2842"/>
    <w:rsid w:val="00123786"/>
    <w:rsid w:val="00135193"/>
    <w:rsid w:val="00152543"/>
    <w:rsid w:val="001A7A0B"/>
    <w:rsid w:val="001E044E"/>
    <w:rsid w:val="00244669"/>
    <w:rsid w:val="002B1FDD"/>
    <w:rsid w:val="003211B7"/>
    <w:rsid w:val="00396F3D"/>
    <w:rsid w:val="003D7FCA"/>
    <w:rsid w:val="003F43FD"/>
    <w:rsid w:val="00426969"/>
    <w:rsid w:val="00471195"/>
    <w:rsid w:val="00480722"/>
    <w:rsid w:val="00482CDE"/>
    <w:rsid w:val="00502770"/>
    <w:rsid w:val="005476D6"/>
    <w:rsid w:val="005626FD"/>
    <w:rsid w:val="005C4313"/>
    <w:rsid w:val="005E50D7"/>
    <w:rsid w:val="005E52A9"/>
    <w:rsid w:val="00601962"/>
    <w:rsid w:val="0064781D"/>
    <w:rsid w:val="00654075"/>
    <w:rsid w:val="006E6416"/>
    <w:rsid w:val="006E796A"/>
    <w:rsid w:val="00706549"/>
    <w:rsid w:val="00740BC8"/>
    <w:rsid w:val="00745C0F"/>
    <w:rsid w:val="007612F2"/>
    <w:rsid w:val="00815C4E"/>
    <w:rsid w:val="008308FA"/>
    <w:rsid w:val="00865AA4"/>
    <w:rsid w:val="0087788B"/>
    <w:rsid w:val="009028CA"/>
    <w:rsid w:val="00902EC4"/>
    <w:rsid w:val="00960028"/>
    <w:rsid w:val="00A06DBE"/>
    <w:rsid w:val="00A107C9"/>
    <w:rsid w:val="00A359C8"/>
    <w:rsid w:val="00A57518"/>
    <w:rsid w:val="00A96DB4"/>
    <w:rsid w:val="00B640C1"/>
    <w:rsid w:val="00B90989"/>
    <w:rsid w:val="00BC3F13"/>
    <w:rsid w:val="00BF7EA4"/>
    <w:rsid w:val="00C45222"/>
    <w:rsid w:val="00C64280"/>
    <w:rsid w:val="00C73C7B"/>
    <w:rsid w:val="00CA61DA"/>
    <w:rsid w:val="00D12785"/>
    <w:rsid w:val="00D33D65"/>
    <w:rsid w:val="00D768D7"/>
    <w:rsid w:val="00DC3192"/>
    <w:rsid w:val="00E02B41"/>
    <w:rsid w:val="00E3029F"/>
    <w:rsid w:val="00EB7C16"/>
    <w:rsid w:val="00F02FE2"/>
    <w:rsid w:val="00F3662C"/>
    <w:rsid w:val="00F506E1"/>
    <w:rsid w:val="00F629B8"/>
    <w:rsid w:val="00F65622"/>
    <w:rsid w:val="00F8525C"/>
    <w:rsid w:val="00FB034E"/>
    <w:rsid w:val="00FC3A90"/>
    <w:rsid w:val="00FE6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5211"/>
  <w15:docId w15:val="{82E91361-83AD-483F-9F28-720A00A04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CDE"/>
  </w:style>
  <w:style w:type="paragraph" w:styleId="1">
    <w:name w:val="heading 1"/>
    <w:basedOn w:val="a"/>
    <w:next w:val="a"/>
    <w:link w:val="10"/>
    <w:uiPriority w:val="9"/>
    <w:qFormat/>
    <w:rsid w:val="00865A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65AA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65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65AA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865AA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865AA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FCA"/>
    <w:pPr>
      <w:ind w:left="720"/>
      <w:contextualSpacing/>
    </w:pPr>
  </w:style>
  <w:style w:type="paragraph" w:styleId="a4">
    <w:name w:val="No Spacing"/>
    <w:uiPriority w:val="1"/>
    <w:qFormat/>
    <w:rsid w:val="003211B7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FC3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3A90"/>
  </w:style>
  <w:style w:type="paragraph" w:styleId="a7">
    <w:name w:val="footer"/>
    <w:basedOn w:val="a"/>
    <w:link w:val="a8"/>
    <w:uiPriority w:val="99"/>
    <w:unhideWhenUsed/>
    <w:rsid w:val="00FC3A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3A90"/>
  </w:style>
  <w:style w:type="paragraph" w:styleId="a9">
    <w:name w:val="Body Text Indent"/>
    <w:basedOn w:val="a"/>
    <w:link w:val="aa"/>
    <w:uiPriority w:val="99"/>
    <w:unhideWhenUsed/>
    <w:rsid w:val="00F6562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5622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65A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TOC Heading"/>
    <w:basedOn w:val="1"/>
    <w:next w:val="a"/>
    <w:uiPriority w:val="39"/>
    <w:unhideWhenUsed/>
    <w:qFormat/>
    <w:rsid w:val="00865AA4"/>
    <w:pPr>
      <w:spacing w:line="259" w:lineRule="auto"/>
      <w:outlineLvl w:val="9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5AA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65A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865AA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865AA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865AA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rsid w:val="00865AA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65AA4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865AA4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865AA4"/>
    <w:rPr>
      <w:color w:val="0000FF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1A7A0B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1A7A0B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A7A0B"/>
    <w:pPr>
      <w:spacing w:after="100"/>
      <w:ind w:left="1100"/>
    </w:pPr>
  </w:style>
  <w:style w:type="paragraph" w:styleId="ad">
    <w:name w:val="Balloon Text"/>
    <w:basedOn w:val="a"/>
    <w:link w:val="ae"/>
    <w:uiPriority w:val="99"/>
    <w:semiHidden/>
    <w:unhideWhenUsed/>
    <w:rsid w:val="00547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476D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64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tyle15">
    <w:name w:val="Style15"/>
    <w:basedOn w:val="a"/>
    <w:rsid w:val="0048072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48072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9">
    <w:name w:val="Font Style149"/>
    <w:uiPriority w:val="99"/>
    <w:rsid w:val="00480722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Normal (Web)"/>
    <w:aliases w:val="Обычный (Web)1"/>
    <w:basedOn w:val="a"/>
    <w:uiPriority w:val="99"/>
    <w:unhideWhenUsed/>
    <w:qFormat/>
    <w:rsid w:val="00502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502770"/>
    <w:pPr>
      <w:widowControl w:val="0"/>
      <w:autoSpaceDE w:val="0"/>
      <w:autoSpaceDN w:val="0"/>
      <w:adjustRightInd w:val="0"/>
      <w:spacing w:after="0" w:line="648" w:lineRule="exact"/>
      <w:ind w:firstLine="1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02770"/>
  </w:style>
  <w:style w:type="character" w:customStyle="1" w:styleId="UnresolvedMention">
    <w:name w:val="Unresolved Mention"/>
    <w:basedOn w:val="a0"/>
    <w:uiPriority w:val="99"/>
    <w:semiHidden/>
    <w:unhideWhenUsed/>
    <w:rsid w:val="00F506E1"/>
    <w:rPr>
      <w:color w:val="605E5C"/>
      <w:shd w:val="clear" w:color="auto" w:fill="E1DFDD"/>
    </w:rPr>
  </w:style>
  <w:style w:type="paragraph" w:styleId="22">
    <w:name w:val="Body Text 2"/>
    <w:basedOn w:val="a"/>
    <w:link w:val="23"/>
    <w:uiPriority w:val="99"/>
    <w:semiHidden/>
    <w:unhideWhenUsed/>
    <w:rsid w:val="00F506E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506E1"/>
  </w:style>
  <w:style w:type="paragraph" w:styleId="af0">
    <w:name w:val="footnote text"/>
    <w:basedOn w:val="a"/>
    <w:link w:val="af1"/>
    <w:uiPriority w:val="99"/>
    <w:semiHidden/>
    <w:unhideWhenUsed/>
    <w:rsid w:val="00F506E1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506E1"/>
    <w:rPr>
      <w:sz w:val="20"/>
      <w:szCs w:val="20"/>
    </w:rPr>
  </w:style>
  <w:style w:type="character" w:styleId="af2">
    <w:name w:val="footnote reference"/>
    <w:basedOn w:val="a0"/>
    <w:semiHidden/>
    <w:rsid w:val="00F506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p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DA052-CA5F-47E3-81E1-5BEE2F9C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5456</Words>
  <Characters>31104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52</dc:creator>
  <cp:lastModifiedBy>ТатьянаНиколаевна</cp:lastModifiedBy>
  <cp:revision>13</cp:revision>
  <cp:lastPrinted>2016-11-22T12:26:00Z</cp:lastPrinted>
  <dcterms:created xsi:type="dcterms:W3CDTF">2016-11-21T11:54:00Z</dcterms:created>
  <dcterms:modified xsi:type="dcterms:W3CDTF">2024-06-28T13:22:00Z</dcterms:modified>
</cp:coreProperties>
</file>